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BF31" w14:textId="77777777"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9A69B8">
        <w:rPr>
          <w:b/>
          <w:i/>
          <w:snapToGrid w:val="0"/>
          <w:kern w:val="28"/>
          <w:lang w:eastAsia="en-US"/>
        </w:rPr>
        <w:t>Приложение</w:t>
      </w:r>
      <w:r w:rsidRPr="009A69B8">
        <w:rPr>
          <w:b/>
          <w:i/>
          <w:snapToGrid w:val="0"/>
          <w:kern w:val="28"/>
          <w:lang w:val="en-US" w:eastAsia="en-US"/>
        </w:rPr>
        <w:t xml:space="preserve"> </w:t>
      </w:r>
      <w:r w:rsidR="009D21A3" w:rsidRPr="009A69B8">
        <w:rPr>
          <w:b/>
          <w:i/>
          <w:snapToGrid w:val="0"/>
          <w:kern w:val="28"/>
          <w:lang w:eastAsia="en-US"/>
        </w:rPr>
        <w:t>5</w:t>
      </w:r>
    </w:p>
    <w:p w14:paraId="1E5F7E63" w14:textId="77777777" w:rsidR="0002334B" w:rsidRDefault="0002334B" w:rsidP="00FC4284">
      <w:pPr>
        <w:pStyle w:val="FootnoteText"/>
        <w:ind w:left="142" w:right="253"/>
        <w:jc w:val="both"/>
      </w:pPr>
    </w:p>
    <w:p w14:paraId="50DD4F30" w14:textId="463FADD6" w:rsidR="00464335" w:rsidRDefault="00464335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p w14:paraId="55CC2512" w14:textId="613AA21E" w:rsidR="00464335" w:rsidRDefault="00464335" w:rsidP="00A905B3">
      <w:pPr>
        <w:pStyle w:val="FootnoteText"/>
        <w:spacing w:after="120"/>
        <w:ind w:right="255"/>
        <w:jc w:val="center"/>
        <w:rPr>
          <w:b/>
          <w:sz w:val="28"/>
          <w:szCs w:val="28"/>
        </w:rPr>
      </w:pPr>
      <w:r w:rsidRPr="00A905B3">
        <w:rPr>
          <w:b/>
          <w:sz w:val="28"/>
          <w:szCs w:val="28"/>
        </w:rPr>
        <w:t>Минимални изисквания към системи за оптимизиране на управленските и производствените процеси</w:t>
      </w:r>
      <w:r w:rsidRPr="00A905B3">
        <w:rPr>
          <w:sz w:val="28"/>
          <w:szCs w:val="28"/>
        </w:rPr>
        <w:t xml:space="preserve"> </w:t>
      </w:r>
      <w:r w:rsidRPr="00A905B3">
        <w:rPr>
          <w:b/>
          <w:sz w:val="28"/>
          <w:szCs w:val="28"/>
        </w:rPr>
        <w:t>и</w:t>
      </w:r>
      <w:r w:rsidRPr="00A905B3">
        <w:rPr>
          <w:sz w:val="28"/>
          <w:szCs w:val="28"/>
        </w:rPr>
        <w:t xml:space="preserve"> </w:t>
      </w:r>
      <w:r w:rsidRPr="00A905B3">
        <w:rPr>
          <w:b/>
          <w:sz w:val="28"/>
          <w:szCs w:val="28"/>
        </w:rPr>
        <w:t>системи за управление на складовото стопанство, за управление на продажбите на дребно и за бизнес анализи</w:t>
      </w:r>
      <w:r w:rsidR="004346D4">
        <w:rPr>
          <w:rStyle w:val="FootnoteReference"/>
          <w:b/>
          <w:sz w:val="28"/>
          <w:szCs w:val="28"/>
        </w:rPr>
        <w:footnoteReference w:id="1"/>
      </w:r>
    </w:p>
    <w:p w14:paraId="390DBA22" w14:textId="77777777" w:rsidR="00464335" w:rsidRPr="00A905B3" w:rsidRDefault="00464335" w:rsidP="00A905B3">
      <w:pPr>
        <w:pStyle w:val="FootnoteText"/>
        <w:ind w:right="253"/>
        <w:jc w:val="center"/>
        <w:rPr>
          <w:b/>
          <w:sz w:val="28"/>
          <w:szCs w:val="28"/>
          <w:lang w:val="en-US"/>
        </w:rPr>
      </w:pPr>
    </w:p>
    <w:p w14:paraId="1077F810" w14:textId="77777777" w:rsidR="00464335" w:rsidRDefault="00464335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p w14:paraId="6B81579D" w14:textId="77777777" w:rsidR="00464335" w:rsidRPr="00183C2B" w:rsidRDefault="00464335" w:rsidP="00464335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Calibri" w:eastAsia="Calibri" w:hAnsi="Calibri"/>
          <w:sz w:val="28"/>
          <w:szCs w:val="28"/>
        </w:rPr>
      </w:pPr>
      <w:r w:rsidRPr="00183C2B">
        <w:rPr>
          <w:sz w:val="28"/>
          <w:szCs w:val="28"/>
        </w:rPr>
        <w:t xml:space="preserve">Допустими и недопустими по Елемент А </w:t>
      </w:r>
      <w:r w:rsidRPr="00183C2B">
        <w:rPr>
          <w:b/>
          <w:sz w:val="28"/>
          <w:szCs w:val="28"/>
        </w:rPr>
        <w:t xml:space="preserve">системи за </w:t>
      </w:r>
      <w:r w:rsidRPr="00183C2B">
        <w:rPr>
          <w:rFonts w:eastAsia="Calibri"/>
          <w:b/>
          <w:sz w:val="28"/>
          <w:szCs w:val="28"/>
          <w:lang w:eastAsia="en-US"/>
        </w:rPr>
        <w:t>оптимизиране на управленските и производствените процеси</w:t>
      </w:r>
      <w:r w:rsidRPr="00183C2B">
        <w:rPr>
          <w:rFonts w:eastAsia="Calibri"/>
          <w:sz w:val="28"/>
          <w:szCs w:val="28"/>
          <w:lang w:eastAsia="en-US"/>
        </w:rPr>
        <w:t xml:space="preserve"> </w:t>
      </w:r>
      <w:r w:rsidRPr="00183C2B">
        <w:rPr>
          <w:sz w:val="28"/>
          <w:szCs w:val="28"/>
        </w:rPr>
        <w:t>(респ. модули от тях) – приложимо САМО в случай че са заявени разходи за тези системи в бюджета на проекта</w:t>
      </w:r>
      <w:r w:rsidRPr="00183C2B">
        <w:rPr>
          <w:sz w:val="28"/>
          <w:szCs w:val="28"/>
          <w:lang w:val="en-US"/>
        </w:rPr>
        <w:t>:</w:t>
      </w:r>
    </w:p>
    <w:p w14:paraId="5C0B18F2" w14:textId="77777777" w:rsidR="00464335" w:rsidRDefault="00464335" w:rsidP="00464335">
      <w:pPr>
        <w:spacing w:after="160" w:line="259" w:lineRule="auto"/>
        <w:jc w:val="both"/>
      </w:pPr>
    </w:p>
    <w:p w14:paraId="30C8DFF2" w14:textId="4AA1B62B" w:rsidR="00464335" w:rsidRPr="00FF79B5" w:rsidRDefault="007045FB" w:rsidP="005B7B5A">
      <w:pPr>
        <w:spacing w:after="160" w:line="259" w:lineRule="auto"/>
        <w:jc w:val="both"/>
      </w:pPr>
      <w:r>
        <w:t>В т</w:t>
      </w:r>
      <w:r w:rsidR="00464335" w:rsidRPr="00FF79B5">
        <w:t>аблица</w:t>
      </w:r>
      <w:r>
        <w:t>та</w:t>
      </w:r>
      <w:r w:rsidR="00464335" w:rsidRPr="00FF79B5">
        <w:t xml:space="preserve"> по-долу са разгледани следните системи (респ. модули от тях):</w:t>
      </w:r>
    </w:p>
    <w:p w14:paraId="25440D33" w14:textId="27535F95" w:rsidR="00464335" w:rsidRPr="005B7B5A" w:rsidRDefault="00464335" w:rsidP="005B7B5A">
      <w:pPr>
        <w:numPr>
          <w:ilvl w:val="0"/>
          <w:numId w:val="8"/>
        </w:numPr>
        <w:spacing w:after="120" w:line="256" w:lineRule="auto"/>
        <w:ind w:left="426" w:hanging="357"/>
        <w:jc w:val="both"/>
        <w:rPr>
          <w:b/>
          <w:color w:val="0070C0"/>
        </w:rPr>
      </w:pPr>
      <w:r w:rsidRPr="005B7B5A">
        <w:rPr>
          <w:b/>
          <w:color w:val="0070C0"/>
        </w:rPr>
        <w:t xml:space="preserve">Системи за управление на производството </w:t>
      </w:r>
      <w:r w:rsidR="00FA6E8B" w:rsidRPr="005B7B5A">
        <w:rPr>
          <w:b/>
          <w:color w:val="0070C0"/>
          <w:lang w:val="en-US"/>
        </w:rPr>
        <w:t xml:space="preserve">като </w:t>
      </w:r>
      <w:r w:rsidRPr="005B7B5A">
        <w:rPr>
          <w:b/>
          <w:color w:val="0070C0"/>
        </w:rPr>
        <w:t>MOM (Manufacturing Operations Management) и MES (Manufacturing Execution System)</w:t>
      </w:r>
    </w:p>
    <w:p w14:paraId="3EBB1F8A" w14:textId="3FB46CB4" w:rsidR="00464335" w:rsidRPr="005B7B5A" w:rsidRDefault="00464335" w:rsidP="005B7B5A">
      <w:pPr>
        <w:numPr>
          <w:ilvl w:val="0"/>
          <w:numId w:val="8"/>
        </w:numPr>
        <w:spacing w:after="120" w:line="259" w:lineRule="auto"/>
        <w:ind w:left="426" w:hanging="357"/>
        <w:jc w:val="both"/>
        <w:rPr>
          <w:b/>
          <w:color w:val="0070C0"/>
        </w:rPr>
      </w:pPr>
      <w:r w:rsidRPr="005B7B5A">
        <w:rPr>
          <w:b/>
          <w:color w:val="0070C0"/>
        </w:rPr>
        <w:t>Сист</w:t>
      </w:r>
      <w:r w:rsidR="00FA6E8B" w:rsidRPr="005B7B5A">
        <w:rPr>
          <w:b/>
          <w:color w:val="0070C0"/>
        </w:rPr>
        <w:t>ема за управление на ресурсите като</w:t>
      </w:r>
      <w:r w:rsidRPr="005B7B5A">
        <w:rPr>
          <w:b/>
          <w:color w:val="0070C0"/>
        </w:rPr>
        <w:t xml:space="preserve"> ERP (Enterprise resource planning)</w:t>
      </w:r>
    </w:p>
    <w:p w14:paraId="2BB5CBF3" w14:textId="5229B874" w:rsidR="00464335" w:rsidRPr="005B7B5A" w:rsidRDefault="00464335" w:rsidP="005B7B5A">
      <w:pPr>
        <w:numPr>
          <w:ilvl w:val="0"/>
          <w:numId w:val="8"/>
        </w:numPr>
        <w:spacing w:after="120" w:line="259" w:lineRule="auto"/>
        <w:ind w:left="426" w:hanging="357"/>
        <w:rPr>
          <w:b/>
          <w:color w:val="0070C0"/>
        </w:rPr>
      </w:pPr>
      <w:r w:rsidRPr="005B7B5A">
        <w:rPr>
          <w:b/>
          <w:color w:val="0070C0"/>
        </w:rPr>
        <w:t xml:space="preserve">Система за управление </w:t>
      </w:r>
      <w:r w:rsidR="00FA6E8B" w:rsidRPr="005B7B5A">
        <w:rPr>
          <w:b/>
          <w:color w:val="0070C0"/>
        </w:rPr>
        <w:t>на взаимоотношенията с клиенти като</w:t>
      </w:r>
      <w:r w:rsidRPr="005B7B5A">
        <w:rPr>
          <w:b/>
          <w:color w:val="0070C0"/>
        </w:rPr>
        <w:t xml:space="preserve"> CRM (Customer Relationship Management)</w:t>
      </w:r>
    </w:p>
    <w:p w14:paraId="785DE272" w14:textId="2817D845" w:rsidR="00464335" w:rsidRPr="00FF79B5" w:rsidRDefault="000C272B" w:rsidP="00464335">
      <w:pPr>
        <w:spacing w:after="160" w:line="259" w:lineRule="auto"/>
        <w:jc w:val="both"/>
        <w:rPr>
          <w:lang w:val="en-US"/>
        </w:rPr>
      </w:pPr>
      <w:r>
        <w:t>Таблицата</w:t>
      </w:r>
      <w:r w:rsidR="00464335" w:rsidRPr="00FF79B5">
        <w:t xml:space="preserve"> обхваща </w:t>
      </w:r>
      <w:r w:rsidR="00464335">
        <w:t xml:space="preserve">възприетите за целите на процедурата </w:t>
      </w:r>
      <w:r w:rsidR="00464335" w:rsidRPr="00FF79B5">
        <w:rPr>
          <w:b/>
        </w:rPr>
        <w:t>основни ключови разлики</w:t>
      </w:r>
      <w:r w:rsidR="00464335" w:rsidRPr="00FF79B5">
        <w:t xml:space="preserve"> между системи, които са част от Индустрия 4.0</w:t>
      </w:r>
      <w:r w:rsidR="00464335" w:rsidRPr="00FF79B5">
        <w:rPr>
          <w:lang w:val="en-US"/>
        </w:rPr>
        <w:t xml:space="preserve"> </w:t>
      </w:r>
      <w:r w:rsidR="00464335" w:rsidRPr="00FF79B5">
        <w:rPr>
          <w:b/>
          <w:lang w:val="en-US"/>
        </w:rPr>
        <w:t>(</w:t>
      </w:r>
      <w:r w:rsidR="00464335" w:rsidRPr="00FF79B5">
        <w:rPr>
          <w:b/>
        </w:rPr>
        <w:t>допустими</w:t>
      </w:r>
      <w:r w:rsidR="00464335" w:rsidRPr="00FF79B5">
        <w:rPr>
          <w:b/>
          <w:lang w:val="en-US"/>
        </w:rPr>
        <w:t>)</w:t>
      </w:r>
      <w:r w:rsidR="00464335" w:rsidRPr="00FF79B5">
        <w:t xml:space="preserve"> и тези, които не са </w:t>
      </w:r>
      <w:r w:rsidR="00464335" w:rsidRPr="00FF79B5">
        <w:rPr>
          <w:b/>
          <w:lang w:val="en-US"/>
        </w:rPr>
        <w:t>(</w:t>
      </w:r>
      <w:r w:rsidR="00464335" w:rsidRPr="00FF79B5">
        <w:rPr>
          <w:b/>
        </w:rPr>
        <w:t>т.е. са недопустими</w:t>
      </w:r>
      <w:r w:rsidR="00464335" w:rsidRPr="00FF79B5">
        <w:rPr>
          <w:b/>
          <w:lang w:val="en-US"/>
        </w:rPr>
        <w:t>)</w:t>
      </w:r>
      <w:r w:rsidR="00464335" w:rsidRPr="00FF79B5">
        <w:t>, като се вземат предвид иновациите и технологиите, характерни за Индустрия 4.0.</w:t>
      </w:r>
    </w:p>
    <w:p w14:paraId="174F5D80" w14:textId="01DFD723" w:rsidR="005B7B5A" w:rsidRDefault="005B7B5A" w:rsidP="00464335">
      <w:pPr>
        <w:spacing w:after="160" w:line="259" w:lineRule="auto"/>
        <w:jc w:val="both"/>
      </w:pPr>
      <w:r w:rsidRPr="00FF79B5">
        <w:rPr>
          <w:b/>
        </w:rPr>
        <w:t xml:space="preserve">ВАЖНО: </w:t>
      </w:r>
      <w:r w:rsidRPr="00FF79B5">
        <w:t xml:space="preserve">За да бъде една </w:t>
      </w:r>
      <w:r w:rsidRPr="00FF79B5">
        <w:rPr>
          <w:bCs/>
        </w:rPr>
        <w:t>система</w:t>
      </w:r>
      <w:r>
        <w:rPr>
          <w:bCs/>
        </w:rPr>
        <w:t xml:space="preserve"> като посочените по-горе</w:t>
      </w:r>
      <w:r w:rsidRPr="00FF79B5">
        <w:rPr>
          <w:bCs/>
        </w:rPr>
        <w:t xml:space="preserve"> допустима за финансиране по процедурата, </w:t>
      </w:r>
      <w:r w:rsidRPr="00FF79B5">
        <w:rPr>
          <w:b/>
          <w:bCs/>
        </w:rPr>
        <w:t xml:space="preserve">следва да притежава </w:t>
      </w:r>
      <w:r w:rsidRPr="00183C2B">
        <w:rPr>
          <w:b/>
          <w:bCs/>
        </w:rPr>
        <w:t>ПОНЕ 4 (ЧЕТИРИ) ИЛИ ПОВЕЧЕ ОТ ПОСОЧЕНИТЕ ФУНКЦИИ</w:t>
      </w:r>
      <w:r>
        <w:rPr>
          <w:bCs/>
        </w:rPr>
        <w:t xml:space="preserve"> съгласно таблицата</w:t>
      </w:r>
      <w:r>
        <w:t>.</w:t>
      </w:r>
    </w:p>
    <w:p w14:paraId="5967CD3F" w14:textId="27698CE8" w:rsidR="00464335" w:rsidRPr="00FF79B5" w:rsidRDefault="00464335" w:rsidP="00464335">
      <w:pPr>
        <w:spacing w:after="160" w:line="259" w:lineRule="auto"/>
        <w:jc w:val="both"/>
      </w:pPr>
      <w:r w:rsidRPr="00FF79B5">
        <w:t xml:space="preserve">В случай че по проекта са заявени разходи за </w:t>
      </w:r>
      <w:r w:rsidRPr="00FF79B5">
        <w:rPr>
          <w:bCs/>
        </w:rPr>
        <w:t>система</w:t>
      </w:r>
      <w:r w:rsidR="00FA6E8B" w:rsidRPr="00FA6E8B">
        <w:t xml:space="preserve"> </w:t>
      </w:r>
      <w:r w:rsidR="00FA6E8B" w:rsidRPr="00FA6E8B">
        <w:rPr>
          <w:bCs/>
        </w:rPr>
        <w:t>за оптимизиране на управленските и производствените процеси</w:t>
      </w:r>
      <w:r w:rsidRPr="00FF79B5">
        <w:rPr>
          <w:bCs/>
        </w:rPr>
        <w:t>, в</w:t>
      </w:r>
      <w:r w:rsidRPr="00FF79B5">
        <w:t xml:space="preserve"> </w:t>
      </w:r>
      <w:r w:rsidR="00FA6E8B" w:rsidRPr="00FA6E8B">
        <w:t>раздел „Е-Декларации“, поле „Техническа спецификация</w:t>
      </w:r>
      <w:r w:rsidR="005B7B5A" w:rsidRPr="005B7B5A">
        <w:t xml:space="preserve"> на предвидените за закупуване ДМА и/или ДНА</w:t>
      </w:r>
      <w:r w:rsidR="00FA6E8B" w:rsidRPr="00FA6E8B">
        <w:t>“ във Формуляра за кандидатстване</w:t>
      </w:r>
      <w:r w:rsidR="00FA6E8B">
        <w:t>,</w:t>
      </w:r>
      <w:r w:rsidRPr="00FF79B5">
        <w:t xml:space="preserve"> кандидатите </w:t>
      </w:r>
      <w:r w:rsidRPr="00FF79B5">
        <w:rPr>
          <w:b/>
        </w:rPr>
        <w:t xml:space="preserve">задължително </w:t>
      </w:r>
      <w:r w:rsidRPr="00FF79B5">
        <w:t>следва да посочат минимални функционални характеристики на системата, които съответстват на допустимите по процедура</w:t>
      </w:r>
      <w:r w:rsidR="00FA6E8B">
        <w:t>та функции, посочени в таблицата по-долу</w:t>
      </w:r>
      <w:r w:rsidRPr="00FF79B5">
        <w:t xml:space="preserve">. В случай, че заявената система </w:t>
      </w:r>
      <w:r w:rsidRPr="00FF79B5">
        <w:rPr>
          <w:b/>
        </w:rPr>
        <w:t>не съответства като минимални характеристики на поне 4 (четири) от допустимите функции</w:t>
      </w:r>
      <w:r w:rsidRPr="00FF79B5">
        <w:t xml:space="preserve">, посочени по-долу, разходът за съответната система ще се </w:t>
      </w:r>
      <w:r w:rsidRPr="00FF79B5">
        <w:rPr>
          <w:b/>
        </w:rPr>
        <w:t>счита за недопустим</w:t>
      </w:r>
      <w:r w:rsidRPr="00FF79B5">
        <w:t>.</w:t>
      </w:r>
    </w:p>
    <w:p w14:paraId="77119C42" w14:textId="0AE53044" w:rsidR="00464335" w:rsidRPr="00A905B3" w:rsidRDefault="00464335" w:rsidP="00464335">
      <w:pPr>
        <w:spacing w:after="160" w:line="259" w:lineRule="auto"/>
        <w:jc w:val="both"/>
        <w:rPr>
          <w:bCs/>
          <w:i/>
        </w:rPr>
      </w:pPr>
      <w:r w:rsidRPr="00FF79B5">
        <w:rPr>
          <w:i/>
        </w:rPr>
        <w:t xml:space="preserve">В случай че по проекта са заявени разходи за </w:t>
      </w:r>
      <w:r w:rsidRPr="00FF79B5">
        <w:rPr>
          <w:b/>
          <w:i/>
        </w:rPr>
        <w:t>модули</w:t>
      </w:r>
      <w:r w:rsidRPr="00FF79B5">
        <w:rPr>
          <w:i/>
        </w:rPr>
        <w:t xml:space="preserve"> към </w:t>
      </w:r>
      <w:r w:rsidRPr="00FF79B5">
        <w:rPr>
          <w:bCs/>
          <w:i/>
        </w:rPr>
        <w:t>система, в раздел „</w:t>
      </w:r>
      <w:r w:rsidR="00183C2B" w:rsidRPr="00183C2B">
        <w:rPr>
          <w:bCs/>
          <w:i/>
        </w:rPr>
        <w:t xml:space="preserve">Допълнителна информация необходима за оценка на проектното предложение“ </w:t>
      </w:r>
      <w:r w:rsidRPr="00FF79B5">
        <w:rPr>
          <w:bCs/>
          <w:i/>
        </w:rPr>
        <w:t xml:space="preserve">от Формуляра за кандидатстване кандидатите следва да посочат как чрез новозакупените модули ще се въведе съответната </w:t>
      </w:r>
      <w:r w:rsidRPr="00FF79B5">
        <w:rPr>
          <w:bCs/>
          <w:i/>
        </w:rPr>
        <w:lastRenderedPageBreak/>
        <w:t xml:space="preserve">технология от Индустрия 4.0 и как ще се приведе цялостната система </w:t>
      </w:r>
      <w:r w:rsidRPr="00FF79B5">
        <w:rPr>
          <w:bCs/>
          <w:i/>
          <w:lang w:val="en-US"/>
        </w:rPr>
        <w:t>(</w:t>
      </w:r>
      <w:r w:rsidRPr="00FF79B5">
        <w:rPr>
          <w:bCs/>
          <w:i/>
        </w:rPr>
        <w:t>към която се закупуват модули</w:t>
      </w:r>
      <w:r w:rsidRPr="00FF79B5">
        <w:rPr>
          <w:bCs/>
          <w:i/>
          <w:lang w:val="en-US"/>
        </w:rPr>
        <w:t>)</w:t>
      </w:r>
      <w:r w:rsidRPr="00FF79B5">
        <w:rPr>
          <w:bCs/>
          <w:i/>
        </w:rPr>
        <w:t xml:space="preserve"> в предприятието в съответствие с поне 4 (четири) от допустимите функции, посочени по-долу</w:t>
      </w:r>
      <w:r w:rsidRPr="00FF79B5">
        <w:rPr>
          <w:bCs/>
          <w:i/>
          <w:lang w:val="en-US"/>
        </w:rPr>
        <w:t xml:space="preserve"> </w:t>
      </w:r>
      <w:r w:rsidRPr="00FF79B5">
        <w:rPr>
          <w:bCs/>
          <w:i/>
        </w:rPr>
        <w:t>в таблицата.</w:t>
      </w:r>
    </w:p>
    <w:tbl>
      <w:tblPr>
        <w:tblW w:w="1530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3"/>
        <w:gridCol w:w="2560"/>
        <w:gridCol w:w="2108"/>
        <w:gridCol w:w="2109"/>
        <w:gridCol w:w="1958"/>
        <w:gridCol w:w="2409"/>
        <w:gridCol w:w="2207"/>
      </w:tblGrid>
      <w:tr w:rsidR="00464335" w:rsidRPr="00FF79B5" w14:paraId="0F595BB3" w14:textId="77777777" w:rsidTr="00AB3B97">
        <w:trPr>
          <w:trHeight w:val="956"/>
          <w:tblHeader/>
          <w:tblCellSpacing w:w="15" w:type="dxa"/>
        </w:trPr>
        <w:tc>
          <w:tcPr>
            <w:tcW w:w="1908" w:type="dxa"/>
            <w:shd w:val="clear" w:color="auto" w:fill="DEEAF6"/>
            <w:vAlign w:val="center"/>
            <w:hideMark/>
          </w:tcPr>
          <w:p w14:paraId="79A483F6" w14:textId="77777777" w:rsidR="00464335" w:rsidRPr="00FF79B5" w:rsidRDefault="00464335" w:rsidP="00D30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Функция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1C254A86" w14:textId="77777777" w:rsidR="00AB3B97" w:rsidRDefault="00464335" w:rsidP="00AB3B97">
            <w:pPr>
              <w:jc w:val="center"/>
              <w:rPr>
                <w:b/>
                <w:bCs/>
                <w:color w:val="0070C0"/>
                <w:sz w:val="22"/>
                <w:szCs w:val="22"/>
                <w:lang w:val="en-US"/>
              </w:rPr>
            </w:pPr>
            <w:proofErr w:type="spellStart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Допустими</w:t>
            </w:r>
            <w:proofErr w:type="spellEnd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B3B97"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системи</w:t>
            </w:r>
            <w:proofErr w:type="spellEnd"/>
            <w:r w:rsidR="00AB3B97"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 xml:space="preserve"> за </w:t>
            </w:r>
            <w:proofErr w:type="spellStart"/>
            <w:r w:rsidR="00AB3B97"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управление</w:t>
            </w:r>
            <w:proofErr w:type="spellEnd"/>
            <w:r w:rsidR="00AB3B97"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 xml:space="preserve"> на производството </w:t>
            </w:r>
          </w:p>
          <w:p w14:paraId="37677B77" w14:textId="3342939A" w:rsidR="00464335" w:rsidRPr="00AB3B97" w:rsidRDefault="00464335" w:rsidP="00AB3B97">
            <w:pPr>
              <w:jc w:val="center"/>
              <w:rPr>
                <w:b/>
                <w:bCs/>
                <w:color w:val="0070C0"/>
                <w:sz w:val="22"/>
                <w:szCs w:val="22"/>
                <w:lang w:val="en-US"/>
              </w:rPr>
            </w:pPr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(</w:t>
            </w:r>
            <w:proofErr w:type="spellStart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част</w:t>
            </w:r>
            <w:proofErr w:type="spellEnd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от</w:t>
            </w:r>
            <w:proofErr w:type="spellEnd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>Индустрия</w:t>
            </w:r>
            <w:proofErr w:type="spellEnd"/>
            <w:r w:rsidRPr="00AB3B97">
              <w:rPr>
                <w:b/>
                <w:bCs/>
                <w:color w:val="0070C0"/>
                <w:sz w:val="22"/>
                <w:szCs w:val="22"/>
                <w:lang w:val="en-US"/>
              </w:rPr>
              <w:t xml:space="preserve"> 4.0)</w:t>
            </w:r>
          </w:p>
        </w:tc>
        <w:tc>
          <w:tcPr>
            <w:tcW w:w="2078" w:type="dxa"/>
            <w:shd w:val="clear" w:color="auto" w:fill="DEEAF6"/>
            <w:vAlign w:val="center"/>
            <w:hideMark/>
          </w:tcPr>
          <w:p w14:paraId="17F84AE4" w14:textId="70B07A02" w:rsidR="00464335" w:rsidRPr="00FF79B5" w:rsidRDefault="00464335" w:rsidP="00D30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 xml:space="preserve">Недопустими </w:t>
            </w:r>
            <w:r w:rsidR="00AB3B97">
              <w:rPr>
                <w:b/>
                <w:bCs/>
                <w:sz w:val="22"/>
                <w:szCs w:val="22"/>
              </w:rPr>
              <w:t>с</w:t>
            </w:r>
            <w:r w:rsidR="00AB3B97" w:rsidRPr="00AB3B97">
              <w:rPr>
                <w:b/>
                <w:bCs/>
                <w:sz w:val="22"/>
                <w:szCs w:val="22"/>
              </w:rPr>
              <w:t>истеми за управление на производството</w:t>
            </w:r>
            <w:r w:rsidRPr="00FF79B5">
              <w:rPr>
                <w:b/>
                <w:bCs/>
                <w:sz w:val="22"/>
                <w:szCs w:val="22"/>
              </w:rPr>
              <w:t xml:space="preserve"> (извън Индустрия 4.0)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2B5DCB52" w14:textId="25E0616F" w:rsidR="00464335" w:rsidRPr="00AB3B97" w:rsidRDefault="00464335" w:rsidP="00AB3B97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FF79B5">
              <w:rPr>
                <w:b/>
                <w:bCs/>
                <w:color w:val="0070C0"/>
                <w:sz w:val="22"/>
                <w:szCs w:val="22"/>
              </w:rPr>
              <w:t xml:space="preserve">Допустими </w:t>
            </w:r>
            <w:r w:rsidR="00AB3B97">
              <w:rPr>
                <w:b/>
                <w:bCs/>
                <w:color w:val="0070C0"/>
                <w:sz w:val="22"/>
                <w:szCs w:val="22"/>
              </w:rPr>
              <w:t xml:space="preserve">системи </w:t>
            </w:r>
            <w:r w:rsidR="00AB3B97" w:rsidRPr="00AB3B97">
              <w:rPr>
                <w:b/>
                <w:bCs/>
                <w:color w:val="0070C0"/>
                <w:sz w:val="22"/>
                <w:szCs w:val="22"/>
              </w:rPr>
              <w:t>за управление на ресурсите</w:t>
            </w:r>
            <w:r w:rsidRPr="00FF79B5">
              <w:rPr>
                <w:b/>
                <w:bCs/>
                <w:color w:val="0070C0"/>
                <w:sz w:val="22"/>
                <w:szCs w:val="22"/>
              </w:rPr>
              <w:t xml:space="preserve"> (част от Индустрия 4.0)</w:t>
            </w:r>
          </w:p>
        </w:tc>
        <w:tc>
          <w:tcPr>
            <w:tcW w:w="1928" w:type="dxa"/>
            <w:shd w:val="clear" w:color="auto" w:fill="DEEAF6"/>
            <w:vAlign w:val="center"/>
            <w:hideMark/>
          </w:tcPr>
          <w:p w14:paraId="484DCEFF" w14:textId="10D8C747" w:rsidR="00464335" w:rsidRPr="00FF79B5" w:rsidRDefault="00464335" w:rsidP="00D30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 xml:space="preserve">Недопустими </w:t>
            </w:r>
            <w:r w:rsidR="00AB3B97" w:rsidRPr="00AB3B97">
              <w:rPr>
                <w:b/>
                <w:bCs/>
                <w:sz w:val="22"/>
                <w:szCs w:val="22"/>
              </w:rPr>
              <w:t>системи за управление на ресурсите</w:t>
            </w:r>
            <w:r w:rsidRPr="00FF79B5">
              <w:rPr>
                <w:b/>
                <w:bCs/>
                <w:sz w:val="22"/>
                <w:szCs w:val="22"/>
              </w:rPr>
              <w:t xml:space="preserve"> (извън Индустрия 4.0)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6C0AEE0B" w14:textId="1FFA8AEB" w:rsidR="00464335" w:rsidRPr="00FF79B5" w:rsidRDefault="00464335" w:rsidP="00AB3B97">
            <w:pPr>
              <w:jc w:val="center"/>
              <w:rPr>
                <w:b/>
                <w:bCs/>
                <w:sz w:val="22"/>
                <w:szCs w:val="22"/>
              </w:rPr>
            </w:pPr>
            <w:r w:rsidRPr="00FF79B5">
              <w:rPr>
                <w:b/>
                <w:bCs/>
                <w:color w:val="0070C0"/>
                <w:sz w:val="22"/>
                <w:szCs w:val="22"/>
              </w:rPr>
              <w:t xml:space="preserve">Допустими </w:t>
            </w:r>
            <w:r w:rsidR="00AB3B97">
              <w:rPr>
                <w:b/>
                <w:bCs/>
                <w:color w:val="0070C0"/>
                <w:sz w:val="22"/>
                <w:szCs w:val="22"/>
              </w:rPr>
              <w:t>с</w:t>
            </w:r>
            <w:r w:rsidR="00AB3B97" w:rsidRPr="00AB3B97">
              <w:rPr>
                <w:b/>
                <w:bCs/>
                <w:color w:val="0070C0"/>
                <w:sz w:val="22"/>
                <w:szCs w:val="22"/>
              </w:rPr>
              <w:t>истем</w:t>
            </w:r>
            <w:r w:rsidR="00AB3B97">
              <w:rPr>
                <w:b/>
                <w:bCs/>
                <w:color w:val="0070C0"/>
                <w:sz w:val="22"/>
                <w:szCs w:val="22"/>
              </w:rPr>
              <w:t>и</w:t>
            </w:r>
            <w:r w:rsidR="00AB3B97" w:rsidRPr="00AB3B97">
              <w:rPr>
                <w:b/>
                <w:bCs/>
                <w:color w:val="0070C0"/>
                <w:sz w:val="22"/>
                <w:szCs w:val="22"/>
              </w:rPr>
              <w:t xml:space="preserve"> за управление на взаимоотношенията с клиенти</w:t>
            </w:r>
            <w:r w:rsidRPr="00FF79B5">
              <w:rPr>
                <w:b/>
                <w:bCs/>
                <w:color w:val="0070C0"/>
                <w:sz w:val="22"/>
                <w:szCs w:val="22"/>
              </w:rPr>
              <w:t xml:space="preserve"> (част от Индустрия 4.0)</w:t>
            </w:r>
          </w:p>
        </w:tc>
        <w:tc>
          <w:tcPr>
            <w:tcW w:w="2162" w:type="dxa"/>
            <w:shd w:val="clear" w:color="auto" w:fill="DEEAF6"/>
            <w:vAlign w:val="center"/>
            <w:hideMark/>
          </w:tcPr>
          <w:p w14:paraId="7A5AFAED" w14:textId="7921A55A" w:rsidR="00464335" w:rsidRPr="00FF79B5" w:rsidRDefault="00464335" w:rsidP="00D30E5F">
            <w:pPr>
              <w:jc w:val="center"/>
              <w:rPr>
                <w:b/>
                <w:bCs/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 xml:space="preserve">Недопустими </w:t>
            </w:r>
            <w:r w:rsidR="00AB3B97" w:rsidRPr="00AB3B97">
              <w:rPr>
                <w:b/>
                <w:bCs/>
                <w:sz w:val="22"/>
                <w:szCs w:val="22"/>
              </w:rPr>
              <w:t>системи за управление на взаимоотношенията</w:t>
            </w:r>
            <w:r w:rsidRPr="00FF79B5">
              <w:rPr>
                <w:b/>
                <w:bCs/>
                <w:sz w:val="22"/>
                <w:szCs w:val="22"/>
              </w:rPr>
              <w:t xml:space="preserve"> (извън Индустрия 4.0)</w:t>
            </w:r>
          </w:p>
        </w:tc>
      </w:tr>
      <w:tr w:rsidR="00464335" w:rsidRPr="00FF79B5" w14:paraId="7FCCD707" w14:textId="77777777" w:rsidTr="00AB3B97">
        <w:trPr>
          <w:trHeight w:val="1774"/>
          <w:tblCellSpacing w:w="15" w:type="dxa"/>
        </w:trPr>
        <w:tc>
          <w:tcPr>
            <w:tcW w:w="1908" w:type="dxa"/>
            <w:vAlign w:val="center"/>
            <w:hideMark/>
          </w:tcPr>
          <w:p w14:paraId="721F9068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Интеграция с IoT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3FF3D054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Интеграция с </w:t>
            </w:r>
            <w:r w:rsidRPr="00FF79B5">
              <w:rPr>
                <w:b/>
                <w:bCs/>
                <w:sz w:val="22"/>
                <w:szCs w:val="22"/>
              </w:rPr>
              <w:t>IoT устройства</w:t>
            </w:r>
            <w:r w:rsidRPr="00FF79B5">
              <w:rPr>
                <w:sz w:val="22"/>
                <w:szCs w:val="22"/>
              </w:rPr>
              <w:t xml:space="preserve"> за събиране на данни в реално време (например сензори на производствени линии).</w:t>
            </w:r>
          </w:p>
        </w:tc>
        <w:tc>
          <w:tcPr>
            <w:tcW w:w="2078" w:type="dxa"/>
            <w:vAlign w:val="center"/>
            <w:hideMark/>
          </w:tcPr>
          <w:p w14:paraId="078C0BBF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IoT интеграция, ръчно събиране на данни.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22AB6113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Интеграция с </w:t>
            </w:r>
            <w:r w:rsidRPr="00FF79B5">
              <w:rPr>
                <w:b/>
                <w:bCs/>
                <w:sz w:val="22"/>
                <w:szCs w:val="22"/>
              </w:rPr>
              <w:t>IoT</w:t>
            </w:r>
            <w:r w:rsidRPr="00FF79B5">
              <w:rPr>
                <w:sz w:val="22"/>
                <w:szCs w:val="22"/>
              </w:rPr>
              <w:t xml:space="preserve"> за управление на снабдяване и оптимизация на складови процеси.</w:t>
            </w:r>
          </w:p>
        </w:tc>
        <w:tc>
          <w:tcPr>
            <w:tcW w:w="1928" w:type="dxa"/>
            <w:vAlign w:val="center"/>
            <w:hideMark/>
          </w:tcPr>
          <w:p w14:paraId="23B7E2B5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IoT интеграция, основни процеси без сензори.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6080F432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Интеграция с </w:t>
            </w:r>
            <w:r w:rsidRPr="00FF79B5">
              <w:rPr>
                <w:b/>
                <w:bCs/>
                <w:sz w:val="22"/>
                <w:szCs w:val="22"/>
              </w:rPr>
              <w:t>IoT</w:t>
            </w:r>
            <w:r w:rsidRPr="00FF79B5">
              <w:rPr>
                <w:sz w:val="22"/>
                <w:szCs w:val="22"/>
              </w:rPr>
              <w:t xml:space="preserve"> за персонализирани маркетингови кампании и следене на клиентски предпочитания.</w:t>
            </w:r>
          </w:p>
        </w:tc>
        <w:tc>
          <w:tcPr>
            <w:tcW w:w="2162" w:type="dxa"/>
            <w:vAlign w:val="center"/>
            <w:hideMark/>
          </w:tcPr>
          <w:p w14:paraId="4E251614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IoT интеграция, ръчно управление на данни за клиенти.</w:t>
            </w:r>
          </w:p>
        </w:tc>
      </w:tr>
      <w:tr w:rsidR="00464335" w:rsidRPr="00FF79B5" w14:paraId="627EC909" w14:textId="77777777" w:rsidTr="00AB3B97">
        <w:trPr>
          <w:trHeight w:val="1744"/>
          <w:tblCellSpacing w:w="15" w:type="dxa"/>
        </w:trPr>
        <w:tc>
          <w:tcPr>
            <w:tcW w:w="1908" w:type="dxa"/>
            <w:vAlign w:val="center"/>
            <w:hideMark/>
          </w:tcPr>
          <w:p w14:paraId="7062189B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Използване на AI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7E56F641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Използване на </w:t>
            </w:r>
            <w:r w:rsidRPr="00FF79B5">
              <w:rPr>
                <w:b/>
                <w:bCs/>
                <w:sz w:val="22"/>
                <w:szCs w:val="22"/>
              </w:rPr>
              <w:t>AI и машинно обучение</w:t>
            </w:r>
            <w:r w:rsidRPr="00FF79B5">
              <w:rPr>
                <w:sz w:val="22"/>
                <w:szCs w:val="22"/>
              </w:rPr>
              <w:t xml:space="preserve"> за предсказваща поддръжка и оптимизация на производствени процеси.</w:t>
            </w:r>
          </w:p>
        </w:tc>
        <w:tc>
          <w:tcPr>
            <w:tcW w:w="2078" w:type="dxa"/>
            <w:vAlign w:val="center"/>
            <w:hideMark/>
          </w:tcPr>
          <w:p w14:paraId="693216DE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AI;</w:t>
            </w:r>
            <w:r w:rsidRPr="00FF79B5">
              <w:rPr>
                <w:sz w:val="22"/>
                <w:szCs w:val="22"/>
                <w:lang w:val="en-US"/>
              </w:rPr>
              <w:t xml:space="preserve"> </w:t>
            </w:r>
            <w:r w:rsidRPr="00FF79B5">
              <w:rPr>
                <w:sz w:val="22"/>
                <w:szCs w:val="22"/>
              </w:rPr>
              <w:t>традиционно управление на процесите.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41A43B35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Използване на </w:t>
            </w:r>
            <w:r w:rsidRPr="00FF79B5">
              <w:rPr>
                <w:b/>
                <w:bCs/>
                <w:sz w:val="22"/>
                <w:szCs w:val="22"/>
              </w:rPr>
              <w:t>AI</w:t>
            </w:r>
            <w:r w:rsidRPr="00FF79B5">
              <w:rPr>
                <w:sz w:val="22"/>
                <w:szCs w:val="22"/>
              </w:rPr>
              <w:t xml:space="preserve"> за оптимизация на доставките, управление на запасите и анализи на данни.</w:t>
            </w:r>
          </w:p>
        </w:tc>
        <w:tc>
          <w:tcPr>
            <w:tcW w:w="1928" w:type="dxa"/>
            <w:vAlign w:val="center"/>
            <w:hideMark/>
          </w:tcPr>
          <w:p w14:paraId="5480440F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AI, базови алгоритми за автоматизация на задачи.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57BFCB30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Използване на </w:t>
            </w:r>
            <w:r w:rsidRPr="00FF79B5">
              <w:rPr>
                <w:b/>
                <w:bCs/>
                <w:sz w:val="22"/>
                <w:szCs w:val="22"/>
              </w:rPr>
              <w:t>AI</w:t>
            </w:r>
            <w:r w:rsidRPr="00FF79B5">
              <w:rPr>
                <w:sz w:val="22"/>
                <w:szCs w:val="22"/>
              </w:rPr>
              <w:t xml:space="preserve"> за прогнози и персонализация на клиентски услуги.</w:t>
            </w:r>
          </w:p>
        </w:tc>
        <w:tc>
          <w:tcPr>
            <w:tcW w:w="2162" w:type="dxa"/>
            <w:vAlign w:val="center"/>
            <w:hideMark/>
          </w:tcPr>
          <w:p w14:paraId="73E2E52C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AI, основни функции за управление на отношения с клиенти.</w:t>
            </w:r>
          </w:p>
        </w:tc>
      </w:tr>
      <w:tr w:rsidR="00464335" w:rsidRPr="00FF79B5" w14:paraId="3C2E844F" w14:textId="77777777" w:rsidTr="00AB3B97">
        <w:trPr>
          <w:trHeight w:val="1741"/>
          <w:tblCellSpacing w:w="15" w:type="dxa"/>
        </w:trPr>
        <w:tc>
          <w:tcPr>
            <w:tcW w:w="1908" w:type="dxa"/>
            <w:vAlign w:val="center"/>
            <w:hideMark/>
          </w:tcPr>
          <w:p w14:paraId="34F34872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Обработка на големи данни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742EFFA6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Обработка и анализ на </w:t>
            </w:r>
            <w:r w:rsidRPr="00FF79B5">
              <w:rPr>
                <w:b/>
                <w:bCs/>
                <w:sz w:val="22"/>
                <w:szCs w:val="22"/>
              </w:rPr>
              <w:t>големи данни</w:t>
            </w:r>
            <w:r w:rsidRPr="00FF79B5">
              <w:rPr>
                <w:sz w:val="22"/>
                <w:szCs w:val="22"/>
              </w:rPr>
              <w:t xml:space="preserve"> от сензори и производствени линии в реално време.</w:t>
            </w:r>
          </w:p>
        </w:tc>
        <w:tc>
          <w:tcPr>
            <w:tcW w:w="2078" w:type="dxa"/>
            <w:vAlign w:val="center"/>
            <w:hideMark/>
          </w:tcPr>
          <w:p w14:paraId="4A127306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големи данни; данните са обработвани ръчно и локално.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40D3806D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Обработка на </w:t>
            </w:r>
            <w:r w:rsidRPr="00FF79B5">
              <w:rPr>
                <w:b/>
                <w:bCs/>
                <w:sz w:val="22"/>
                <w:szCs w:val="22"/>
              </w:rPr>
              <w:t>големи данни</w:t>
            </w:r>
            <w:r w:rsidRPr="00FF79B5">
              <w:rPr>
                <w:sz w:val="22"/>
                <w:szCs w:val="22"/>
              </w:rPr>
              <w:t xml:space="preserve"> за бизнес решения, включително прогнози и отчетност.</w:t>
            </w:r>
          </w:p>
        </w:tc>
        <w:tc>
          <w:tcPr>
            <w:tcW w:w="1928" w:type="dxa"/>
            <w:vAlign w:val="center"/>
            <w:hideMark/>
          </w:tcPr>
          <w:p w14:paraId="0CF2A7DF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Ограничена обработка на данни, без използване на аналитика в реално време.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541EDA6C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Обработка на </w:t>
            </w:r>
            <w:r w:rsidRPr="00FF79B5">
              <w:rPr>
                <w:b/>
                <w:bCs/>
                <w:sz w:val="22"/>
                <w:szCs w:val="22"/>
              </w:rPr>
              <w:t>големи данни</w:t>
            </w:r>
            <w:r w:rsidRPr="00FF79B5">
              <w:rPr>
                <w:sz w:val="22"/>
                <w:szCs w:val="22"/>
              </w:rPr>
              <w:t xml:space="preserve"> за маркетингови кампании и анализ на клиентските предпочитания.</w:t>
            </w:r>
          </w:p>
        </w:tc>
        <w:tc>
          <w:tcPr>
            <w:tcW w:w="2162" w:type="dxa"/>
            <w:vAlign w:val="center"/>
            <w:hideMark/>
          </w:tcPr>
          <w:p w14:paraId="3EAE34DB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Ограничена обработка на данни, основни функции за управление на клиентска информация.</w:t>
            </w:r>
          </w:p>
        </w:tc>
      </w:tr>
      <w:tr w:rsidR="00464335" w:rsidRPr="00FF79B5" w14:paraId="325E79B3" w14:textId="77777777" w:rsidTr="00AB3B97">
        <w:trPr>
          <w:trHeight w:val="501"/>
          <w:tblCellSpacing w:w="15" w:type="dxa"/>
        </w:trPr>
        <w:tc>
          <w:tcPr>
            <w:tcW w:w="1908" w:type="dxa"/>
            <w:vAlign w:val="center"/>
            <w:hideMark/>
          </w:tcPr>
          <w:p w14:paraId="5F96A0DD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Автоматизация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30A63A25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Интеграция с </w:t>
            </w:r>
            <w:r w:rsidRPr="00FF79B5">
              <w:rPr>
                <w:b/>
                <w:bCs/>
                <w:sz w:val="22"/>
                <w:szCs w:val="22"/>
              </w:rPr>
              <w:t>автоматизация</w:t>
            </w:r>
            <w:r w:rsidRPr="00FF79B5">
              <w:rPr>
                <w:sz w:val="22"/>
                <w:szCs w:val="22"/>
              </w:rPr>
              <w:t xml:space="preserve"> и </w:t>
            </w:r>
            <w:r w:rsidRPr="00FF79B5">
              <w:rPr>
                <w:b/>
                <w:bCs/>
                <w:sz w:val="22"/>
                <w:szCs w:val="22"/>
              </w:rPr>
              <w:t>роботизирани решения</w:t>
            </w:r>
            <w:r w:rsidRPr="00FF79B5">
              <w:rPr>
                <w:sz w:val="22"/>
                <w:szCs w:val="22"/>
              </w:rPr>
              <w:t xml:space="preserve"> за оптимизация на производствени процеси.</w:t>
            </w:r>
          </w:p>
        </w:tc>
        <w:tc>
          <w:tcPr>
            <w:tcW w:w="2078" w:type="dxa"/>
            <w:vAlign w:val="center"/>
            <w:hideMark/>
          </w:tcPr>
          <w:p w14:paraId="74115A94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Ограничена автоматизация, основно ръчно управление.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58CCE85C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Интеграция с </w:t>
            </w:r>
            <w:r w:rsidRPr="00FF79B5">
              <w:rPr>
                <w:b/>
                <w:bCs/>
                <w:sz w:val="22"/>
                <w:szCs w:val="22"/>
              </w:rPr>
              <w:t>автоматизация</w:t>
            </w:r>
            <w:r w:rsidRPr="00FF79B5">
              <w:rPr>
                <w:sz w:val="22"/>
                <w:szCs w:val="22"/>
              </w:rPr>
              <w:t xml:space="preserve"> за управление на складови процеси, финанси и логистика.</w:t>
            </w:r>
          </w:p>
        </w:tc>
        <w:tc>
          <w:tcPr>
            <w:tcW w:w="1928" w:type="dxa"/>
            <w:vAlign w:val="center"/>
            <w:hideMark/>
          </w:tcPr>
          <w:p w14:paraId="47FAF05B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автоматизация, управление на процеси с помощта на ръчно зададени инструкции.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00E3B239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Използване на </w:t>
            </w:r>
            <w:r w:rsidRPr="00FF79B5">
              <w:rPr>
                <w:b/>
                <w:bCs/>
                <w:sz w:val="22"/>
                <w:szCs w:val="22"/>
              </w:rPr>
              <w:t>автоматизация</w:t>
            </w:r>
            <w:r w:rsidRPr="00FF79B5">
              <w:rPr>
                <w:sz w:val="22"/>
                <w:szCs w:val="22"/>
              </w:rPr>
              <w:t xml:space="preserve"> за обработка на клиентски запитвания, маркетинг и продажби.</w:t>
            </w:r>
          </w:p>
        </w:tc>
        <w:tc>
          <w:tcPr>
            <w:tcW w:w="2162" w:type="dxa"/>
            <w:vAlign w:val="center"/>
            <w:hideMark/>
          </w:tcPr>
          <w:p w14:paraId="3A38DC0C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автоматизация, ръчно управление на клиентски данни.</w:t>
            </w:r>
          </w:p>
        </w:tc>
      </w:tr>
      <w:tr w:rsidR="00464335" w:rsidRPr="00FF79B5" w14:paraId="50E37DE6" w14:textId="77777777" w:rsidTr="00AB3B97">
        <w:trPr>
          <w:trHeight w:val="1632"/>
          <w:tblCellSpacing w:w="15" w:type="dxa"/>
        </w:trPr>
        <w:tc>
          <w:tcPr>
            <w:tcW w:w="1908" w:type="dxa"/>
            <w:vAlign w:val="center"/>
            <w:hideMark/>
          </w:tcPr>
          <w:p w14:paraId="6D6F95F3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lastRenderedPageBreak/>
              <w:t>Анализи в реално време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6CD887E1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Анализ в </w:t>
            </w:r>
            <w:r w:rsidRPr="00FF79B5">
              <w:rPr>
                <w:b/>
                <w:bCs/>
                <w:sz w:val="22"/>
                <w:szCs w:val="22"/>
              </w:rPr>
              <w:t>реално време</w:t>
            </w:r>
            <w:r w:rsidRPr="00FF79B5">
              <w:rPr>
                <w:sz w:val="22"/>
                <w:szCs w:val="22"/>
              </w:rPr>
              <w:t xml:space="preserve"> на производствени процеси за подобряване на ефективността и минимизиране на прекъсвания.</w:t>
            </w:r>
          </w:p>
        </w:tc>
        <w:tc>
          <w:tcPr>
            <w:tcW w:w="2078" w:type="dxa"/>
            <w:vAlign w:val="center"/>
            <w:hideMark/>
          </w:tcPr>
          <w:p w14:paraId="49E1C5A3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анализи в реално време, основно проследяване на процеси чрез отчети.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7567E4A4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Анализи в </w:t>
            </w:r>
            <w:r w:rsidRPr="00FF79B5">
              <w:rPr>
                <w:b/>
                <w:bCs/>
                <w:sz w:val="22"/>
                <w:szCs w:val="22"/>
              </w:rPr>
              <w:t>реално време</w:t>
            </w:r>
            <w:r w:rsidRPr="00FF79B5">
              <w:rPr>
                <w:sz w:val="22"/>
                <w:szCs w:val="22"/>
              </w:rPr>
              <w:t xml:space="preserve"> за управление на веригите на доставки, производство и финанси.</w:t>
            </w:r>
          </w:p>
        </w:tc>
        <w:tc>
          <w:tcPr>
            <w:tcW w:w="1928" w:type="dxa"/>
            <w:vAlign w:val="center"/>
            <w:hideMark/>
          </w:tcPr>
          <w:p w14:paraId="2DBB4D08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анализи в реално време, статични отчети и ръчно обновяване на данни.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058703A7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Анализи в </w:t>
            </w:r>
            <w:r w:rsidRPr="00FF79B5">
              <w:rPr>
                <w:b/>
                <w:bCs/>
                <w:sz w:val="22"/>
                <w:szCs w:val="22"/>
              </w:rPr>
              <w:t>реално време</w:t>
            </w:r>
            <w:r w:rsidRPr="00FF79B5">
              <w:rPr>
                <w:sz w:val="22"/>
                <w:szCs w:val="22"/>
              </w:rPr>
              <w:t xml:space="preserve"> за маркетингови кампании и взаимодействия с клиенти.</w:t>
            </w:r>
          </w:p>
        </w:tc>
        <w:tc>
          <w:tcPr>
            <w:tcW w:w="2162" w:type="dxa"/>
            <w:vAlign w:val="center"/>
            <w:hideMark/>
          </w:tcPr>
          <w:p w14:paraId="27A3C5AE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анализи в реално време, базирани на ръчни отчети за клиентски данни.</w:t>
            </w:r>
          </w:p>
        </w:tc>
      </w:tr>
      <w:tr w:rsidR="00464335" w:rsidRPr="00FF79B5" w14:paraId="74433700" w14:textId="77777777" w:rsidTr="00AB3B97">
        <w:trPr>
          <w:trHeight w:val="1473"/>
          <w:tblCellSpacing w:w="15" w:type="dxa"/>
        </w:trPr>
        <w:tc>
          <w:tcPr>
            <w:tcW w:w="1908" w:type="dxa"/>
            <w:vAlign w:val="center"/>
            <w:hideMark/>
          </w:tcPr>
          <w:p w14:paraId="4261CAA7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Интелигентна поддръжка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3CA84A4D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Интелигентни системи</w:t>
            </w:r>
            <w:r w:rsidRPr="00FF79B5">
              <w:rPr>
                <w:sz w:val="22"/>
                <w:szCs w:val="22"/>
              </w:rPr>
              <w:t xml:space="preserve"> за предсказваща поддръжка, оптимизация на ресурсите и управление на качеството.</w:t>
            </w:r>
          </w:p>
        </w:tc>
        <w:tc>
          <w:tcPr>
            <w:tcW w:w="2078" w:type="dxa"/>
            <w:vAlign w:val="center"/>
            <w:hideMark/>
          </w:tcPr>
          <w:p w14:paraId="1F373973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Ръчно управление на поддръжка, без автоматизирано предсказване на проблеми.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24A3C393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Интелигентна поддръжка на ресурсите и </w:t>
            </w:r>
            <w:r w:rsidRPr="00FF79B5">
              <w:rPr>
                <w:b/>
                <w:bCs/>
                <w:sz w:val="22"/>
                <w:szCs w:val="22"/>
              </w:rPr>
              <w:t>предсказване</w:t>
            </w:r>
            <w:r w:rsidRPr="00FF79B5">
              <w:rPr>
                <w:sz w:val="22"/>
                <w:szCs w:val="22"/>
              </w:rPr>
              <w:t xml:space="preserve"> на необходимостта от обновления или ремонти.</w:t>
            </w:r>
          </w:p>
        </w:tc>
        <w:tc>
          <w:tcPr>
            <w:tcW w:w="1928" w:type="dxa"/>
            <w:vAlign w:val="center"/>
            <w:hideMark/>
          </w:tcPr>
          <w:p w14:paraId="3992AD3A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интелигентна поддръжка, основно ръчно управление.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4B0C6735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Предсказване</w:t>
            </w:r>
            <w:r w:rsidRPr="00FF79B5">
              <w:rPr>
                <w:sz w:val="22"/>
                <w:szCs w:val="22"/>
              </w:rPr>
              <w:t xml:space="preserve"> на нуждите на клиентите чрез интелигентни системи и AI.</w:t>
            </w:r>
          </w:p>
        </w:tc>
        <w:tc>
          <w:tcPr>
            <w:tcW w:w="2162" w:type="dxa"/>
            <w:vAlign w:val="center"/>
            <w:hideMark/>
          </w:tcPr>
          <w:p w14:paraId="35E02DA1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предсказване на нужди, ръчно управление на клиентски взаимоотношения.</w:t>
            </w:r>
          </w:p>
        </w:tc>
      </w:tr>
      <w:tr w:rsidR="00464335" w:rsidRPr="00FF79B5" w14:paraId="09061858" w14:textId="77777777" w:rsidTr="00AB3B97">
        <w:trPr>
          <w:trHeight w:val="1895"/>
          <w:tblCellSpacing w:w="15" w:type="dxa"/>
        </w:trPr>
        <w:tc>
          <w:tcPr>
            <w:tcW w:w="1908" w:type="dxa"/>
            <w:vAlign w:val="center"/>
            <w:hideMark/>
          </w:tcPr>
          <w:p w14:paraId="51A20012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Интеграция с облачни технологии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4EE9A328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Използване на </w:t>
            </w:r>
            <w:r w:rsidRPr="00FF79B5">
              <w:rPr>
                <w:b/>
                <w:bCs/>
                <w:sz w:val="22"/>
                <w:szCs w:val="22"/>
              </w:rPr>
              <w:t>облачни технологии</w:t>
            </w:r>
            <w:r w:rsidRPr="00FF79B5">
              <w:rPr>
                <w:sz w:val="22"/>
                <w:szCs w:val="22"/>
              </w:rPr>
              <w:t xml:space="preserve"> за съхранение и обработка на данни от производствени процеси и IoT устройства.</w:t>
            </w:r>
          </w:p>
        </w:tc>
        <w:tc>
          <w:tcPr>
            <w:tcW w:w="2078" w:type="dxa"/>
            <w:vAlign w:val="center"/>
            <w:hideMark/>
          </w:tcPr>
          <w:p w14:paraId="74250F98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облачна интеграция, локални решения за съхранение и обработка на данни.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4CD420CC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 xml:space="preserve">Интеграция с </w:t>
            </w:r>
            <w:r w:rsidRPr="00FF79B5">
              <w:rPr>
                <w:b/>
                <w:bCs/>
                <w:sz w:val="22"/>
                <w:szCs w:val="22"/>
              </w:rPr>
              <w:t>облачни платформи</w:t>
            </w:r>
            <w:r w:rsidRPr="00FF79B5">
              <w:rPr>
                <w:sz w:val="22"/>
                <w:szCs w:val="22"/>
              </w:rPr>
              <w:t xml:space="preserve"> за оптимизация на бизнес процесите и достъпност на данни.</w:t>
            </w:r>
          </w:p>
        </w:tc>
        <w:tc>
          <w:tcPr>
            <w:tcW w:w="1928" w:type="dxa"/>
            <w:vAlign w:val="center"/>
            <w:hideMark/>
          </w:tcPr>
          <w:p w14:paraId="00FAFF37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Локални решения, ограничен достъп до облачни платформи за управление на бизнес процеси.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381D90EF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sz w:val="22"/>
                <w:szCs w:val="22"/>
              </w:rPr>
              <w:t>Облачни платформи</w:t>
            </w:r>
            <w:r w:rsidRPr="00FF79B5">
              <w:rPr>
                <w:sz w:val="22"/>
                <w:szCs w:val="22"/>
              </w:rPr>
              <w:t xml:space="preserve"> за управление на клиентска информация и маркетинг.</w:t>
            </w:r>
          </w:p>
        </w:tc>
        <w:tc>
          <w:tcPr>
            <w:tcW w:w="2162" w:type="dxa"/>
            <w:vAlign w:val="center"/>
            <w:hideMark/>
          </w:tcPr>
          <w:p w14:paraId="614E0441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Локални решения за CRM, без облачна интеграция.</w:t>
            </w:r>
          </w:p>
        </w:tc>
      </w:tr>
      <w:tr w:rsidR="00464335" w:rsidRPr="00FF79B5" w14:paraId="1A403D9B" w14:textId="77777777" w:rsidTr="00AB3B97">
        <w:trPr>
          <w:trHeight w:val="1544"/>
          <w:tblCellSpacing w:w="15" w:type="dxa"/>
        </w:trPr>
        <w:tc>
          <w:tcPr>
            <w:tcW w:w="1908" w:type="dxa"/>
            <w:vAlign w:val="center"/>
            <w:hideMark/>
          </w:tcPr>
          <w:p w14:paraId="49E09C91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Гъвкавост и мащабируемост</w:t>
            </w:r>
          </w:p>
        </w:tc>
        <w:tc>
          <w:tcPr>
            <w:tcW w:w="2530" w:type="dxa"/>
            <w:shd w:val="clear" w:color="auto" w:fill="DEEAF6"/>
            <w:vAlign w:val="center"/>
            <w:hideMark/>
          </w:tcPr>
          <w:p w14:paraId="48E35425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sz w:val="22"/>
                <w:szCs w:val="22"/>
              </w:rPr>
              <w:t>Гъвкавост при добавяне</w:t>
            </w:r>
            <w:r w:rsidRPr="00FF79B5">
              <w:rPr>
                <w:sz w:val="22"/>
                <w:szCs w:val="22"/>
              </w:rPr>
              <w:t xml:space="preserve"> на нови устройства, процеси и модули в производствената система.</w:t>
            </w:r>
          </w:p>
        </w:tc>
        <w:tc>
          <w:tcPr>
            <w:tcW w:w="2078" w:type="dxa"/>
            <w:vAlign w:val="center"/>
            <w:hideMark/>
          </w:tcPr>
          <w:p w14:paraId="541FF7BE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Липса на мащабируемост, ограничени възможности за добавяне на нови технологии.</w:t>
            </w:r>
          </w:p>
        </w:tc>
        <w:tc>
          <w:tcPr>
            <w:tcW w:w="2079" w:type="dxa"/>
            <w:shd w:val="clear" w:color="auto" w:fill="DEEAF6"/>
            <w:vAlign w:val="center"/>
            <w:hideMark/>
          </w:tcPr>
          <w:p w14:paraId="697007DE" w14:textId="6D33B74C" w:rsidR="00464335" w:rsidRPr="00FF79B5" w:rsidRDefault="00464335" w:rsidP="00122541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Гъвкавост и мащабируемост</w:t>
            </w:r>
            <w:r w:rsidRPr="00FF79B5">
              <w:rPr>
                <w:sz w:val="22"/>
                <w:szCs w:val="22"/>
              </w:rPr>
              <w:t xml:space="preserve"> за добавяне на нови бизнес процеси и модификации в  системата.</w:t>
            </w:r>
          </w:p>
        </w:tc>
        <w:tc>
          <w:tcPr>
            <w:tcW w:w="1928" w:type="dxa"/>
            <w:vAlign w:val="center"/>
            <w:hideMark/>
          </w:tcPr>
          <w:p w14:paraId="09EAB34F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Ограничена мащабируемост, трудности при интеграция на нови технологии.</w:t>
            </w:r>
          </w:p>
        </w:tc>
        <w:tc>
          <w:tcPr>
            <w:tcW w:w="2379" w:type="dxa"/>
            <w:shd w:val="clear" w:color="auto" w:fill="DEEAF6"/>
            <w:vAlign w:val="center"/>
            <w:hideMark/>
          </w:tcPr>
          <w:p w14:paraId="0BED8125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b/>
                <w:bCs/>
                <w:sz w:val="22"/>
                <w:szCs w:val="22"/>
              </w:rPr>
              <w:t>Гъвкавост</w:t>
            </w:r>
            <w:r w:rsidRPr="00FF79B5">
              <w:rPr>
                <w:sz w:val="22"/>
                <w:szCs w:val="22"/>
              </w:rPr>
              <w:t xml:space="preserve"> </w:t>
            </w:r>
            <w:r w:rsidRPr="00FF79B5">
              <w:rPr>
                <w:b/>
                <w:sz w:val="22"/>
                <w:szCs w:val="22"/>
              </w:rPr>
              <w:t>в добавянето</w:t>
            </w:r>
            <w:r w:rsidRPr="00FF79B5">
              <w:rPr>
                <w:sz w:val="22"/>
                <w:szCs w:val="22"/>
              </w:rPr>
              <w:t xml:space="preserve"> на нови канали за комуникация и маркетинг с клиенти.</w:t>
            </w:r>
          </w:p>
        </w:tc>
        <w:tc>
          <w:tcPr>
            <w:tcW w:w="2162" w:type="dxa"/>
            <w:vAlign w:val="center"/>
            <w:hideMark/>
          </w:tcPr>
          <w:p w14:paraId="318018B2" w14:textId="77777777" w:rsidR="00464335" w:rsidRPr="00FF79B5" w:rsidRDefault="00464335" w:rsidP="00D30E5F">
            <w:pPr>
              <w:rPr>
                <w:sz w:val="22"/>
                <w:szCs w:val="22"/>
              </w:rPr>
            </w:pPr>
            <w:r w:rsidRPr="00FF79B5">
              <w:rPr>
                <w:sz w:val="22"/>
                <w:szCs w:val="22"/>
              </w:rPr>
              <w:t>Ограничена гъвкавост при интеграция с нови технологии или канали.</w:t>
            </w:r>
          </w:p>
        </w:tc>
      </w:tr>
    </w:tbl>
    <w:p w14:paraId="2D882E17" w14:textId="011B6489" w:rsidR="00464335" w:rsidRDefault="00464335" w:rsidP="0046433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2EC9744" w14:textId="77777777" w:rsidR="00464335" w:rsidRPr="00FF79B5" w:rsidRDefault="00464335" w:rsidP="0046433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C5CE678" w14:textId="77777777" w:rsidR="00464335" w:rsidRPr="00FF79B5" w:rsidRDefault="00464335" w:rsidP="0046433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30279AF" w14:textId="77777777" w:rsidR="00464335" w:rsidRPr="005B7B5A" w:rsidRDefault="00464335" w:rsidP="00464335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5B7B5A">
        <w:rPr>
          <w:sz w:val="28"/>
          <w:szCs w:val="28"/>
        </w:rPr>
        <w:t>Допустими и недопустими</w:t>
      </w:r>
      <w:r w:rsidRPr="005B7B5A">
        <w:t xml:space="preserve"> </w:t>
      </w:r>
      <w:r w:rsidRPr="005B7B5A">
        <w:rPr>
          <w:sz w:val="28"/>
          <w:szCs w:val="28"/>
        </w:rPr>
        <w:t xml:space="preserve">по Елемент А </w:t>
      </w:r>
      <w:r w:rsidRPr="005B7B5A">
        <w:rPr>
          <w:b/>
          <w:sz w:val="28"/>
          <w:szCs w:val="28"/>
        </w:rPr>
        <w:t>системи за управление на складовото стопанство, за управление на продажбите на дребно и за бизнес анализи</w:t>
      </w:r>
      <w:r w:rsidRPr="005B7B5A">
        <w:rPr>
          <w:sz w:val="28"/>
          <w:szCs w:val="28"/>
        </w:rPr>
        <w:t xml:space="preserve"> (респ. модули от тях) – приложимо САМО в случай че са заявени разходи за тези системи в бюджета на проекта</w:t>
      </w:r>
      <w:r w:rsidRPr="005B7B5A">
        <w:rPr>
          <w:sz w:val="28"/>
          <w:szCs w:val="28"/>
          <w:lang w:val="en-US"/>
        </w:rPr>
        <w:t>:</w:t>
      </w:r>
    </w:p>
    <w:p w14:paraId="41032496" w14:textId="77777777" w:rsidR="00464335" w:rsidRPr="00FF79B5" w:rsidRDefault="00464335" w:rsidP="00464335">
      <w:pPr>
        <w:spacing w:after="160" w:line="259" w:lineRule="auto"/>
        <w:ind w:left="908"/>
        <w:contextualSpacing/>
        <w:jc w:val="both"/>
        <w:rPr>
          <w:rFonts w:ascii="Calibri" w:eastAsia="Calibri" w:hAnsi="Calibri"/>
          <w:b/>
          <w:sz w:val="28"/>
          <w:szCs w:val="28"/>
          <w:lang w:eastAsia="en-US"/>
        </w:rPr>
      </w:pPr>
    </w:p>
    <w:p w14:paraId="309F6BA1" w14:textId="5888FAC5" w:rsidR="00464335" w:rsidRPr="005B7B5A" w:rsidRDefault="00464335" w:rsidP="00464335">
      <w:pPr>
        <w:spacing w:after="160" w:line="259" w:lineRule="auto"/>
        <w:ind w:left="360"/>
        <w:jc w:val="both"/>
      </w:pPr>
      <w:r w:rsidRPr="00FF79B5">
        <w:t xml:space="preserve">В случай че по проекта са заявени разходи за </w:t>
      </w:r>
      <w:r w:rsidRPr="00FF79B5">
        <w:rPr>
          <w:bCs/>
        </w:rPr>
        <w:t>една или повече от посочените по-долу системи, в</w:t>
      </w:r>
      <w:r w:rsidRPr="00FF79B5">
        <w:t xml:space="preserve"> </w:t>
      </w:r>
      <w:r w:rsidR="000C272B" w:rsidRPr="000C272B">
        <w:t>раздел „Е-Декларации“, поле „Техническа спецификация</w:t>
      </w:r>
      <w:r w:rsidR="005B7B5A" w:rsidRPr="005B7B5A">
        <w:t xml:space="preserve"> на предвидените за закупуване ДМА и/или ДНА</w:t>
      </w:r>
      <w:r w:rsidR="000C272B" w:rsidRPr="000C272B">
        <w:t>“ във Формуляра за кандидатстване</w:t>
      </w:r>
      <w:r w:rsidR="000C272B">
        <w:t>,</w:t>
      </w:r>
      <w:r w:rsidRPr="00FF79B5">
        <w:t xml:space="preserve"> кандидатите </w:t>
      </w:r>
      <w:r w:rsidRPr="00FF79B5">
        <w:rPr>
          <w:b/>
        </w:rPr>
        <w:t xml:space="preserve">задължително </w:t>
      </w:r>
      <w:r w:rsidRPr="00FF79B5">
        <w:t xml:space="preserve">следва да посочат минимални функционални характеристики на системата, които съответстват на допустимите по процедурата функции. В случай, че заявената система </w:t>
      </w:r>
      <w:r w:rsidRPr="00FF79B5">
        <w:rPr>
          <w:b/>
        </w:rPr>
        <w:t xml:space="preserve">не съответства като минимални характеристики на посочените като задължителни </w:t>
      </w:r>
      <w:r w:rsidR="005B7B5A" w:rsidRPr="005B7B5A">
        <w:rPr>
          <w:b/>
        </w:rPr>
        <w:t xml:space="preserve">МИНИМУМ 2 </w:t>
      </w:r>
      <w:r w:rsidR="005B7B5A" w:rsidRPr="005B7B5A">
        <w:rPr>
          <w:b/>
          <w:lang w:val="en-US"/>
        </w:rPr>
        <w:t>(</w:t>
      </w:r>
      <w:r w:rsidR="005B7B5A" w:rsidRPr="005B7B5A">
        <w:rPr>
          <w:b/>
        </w:rPr>
        <w:t>ДВЕ</w:t>
      </w:r>
      <w:r w:rsidR="005B7B5A" w:rsidRPr="005B7B5A">
        <w:rPr>
          <w:b/>
          <w:lang w:val="en-US"/>
        </w:rPr>
        <w:t xml:space="preserve">) </w:t>
      </w:r>
      <w:r w:rsidR="005B7B5A" w:rsidRPr="005B7B5A">
        <w:rPr>
          <w:b/>
        </w:rPr>
        <w:t>ФУНКЦИИ</w:t>
      </w:r>
      <w:r w:rsidRPr="005B7B5A">
        <w:t xml:space="preserve">, разходът за съответната система ще се </w:t>
      </w:r>
      <w:r w:rsidRPr="005B7B5A">
        <w:rPr>
          <w:b/>
        </w:rPr>
        <w:t>счита за недопустим</w:t>
      </w:r>
      <w:r w:rsidRPr="005B7B5A">
        <w:t>.</w:t>
      </w:r>
    </w:p>
    <w:p w14:paraId="6EF0D0DC" w14:textId="747731DA" w:rsidR="00464335" w:rsidRPr="00FF79B5" w:rsidRDefault="00464335" w:rsidP="00464335">
      <w:pPr>
        <w:spacing w:after="160" w:line="259" w:lineRule="auto"/>
        <w:ind w:left="360"/>
        <w:jc w:val="both"/>
        <w:rPr>
          <w:bCs/>
          <w:i/>
          <w:lang w:val="en-US"/>
        </w:rPr>
      </w:pPr>
      <w:r w:rsidRPr="00FF79B5">
        <w:rPr>
          <w:i/>
        </w:rPr>
        <w:t xml:space="preserve">В случай че по проекта са заявени разходи за </w:t>
      </w:r>
      <w:r w:rsidRPr="00FF79B5">
        <w:rPr>
          <w:b/>
          <w:i/>
        </w:rPr>
        <w:t>модули</w:t>
      </w:r>
      <w:r w:rsidRPr="00FF79B5">
        <w:rPr>
          <w:i/>
        </w:rPr>
        <w:t xml:space="preserve"> към </w:t>
      </w:r>
      <w:r w:rsidRPr="00FF79B5">
        <w:rPr>
          <w:bCs/>
          <w:i/>
        </w:rPr>
        <w:t>система, в раздел „</w:t>
      </w:r>
      <w:r w:rsidR="005B7B5A" w:rsidRPr="00183C2B">
        <w:rPr>
          <w:bCs/>
          <w:i/>
        </w:rPr>
        <w:t>Допълнителна информация необходима за оценка на проектното предложение</w:t>
      </w:r>
      <w:r w:rsidR="005B7B5A" w:rsidRPr="00FF79B5">
        <w:rPr>
          <w:bCs/>
          <w:i/>
        </w:rPr>
        <w:t xml:space="preserve"> </w:t>
      </w:r>
      <w:r w:rsidRPr="00FF79B5">
        <w:rPr>
          <w:bCs/>
          <w:i/>
        </w:rPr>
        <w:t xml:space="preserve">” от Формуляра за кандидатстване кандидатите следва да посочат как чрез новозакупените модули ще се въведе съответната технология от Индустрия 4.0 и как ще се приведе цялостната система </w:t>
      </w:r>
      <w:r w:rsidRPr="00FF79B5">
        <w:rPr>
          <w:bCs/>
          <w:i/>
          <w:lang w:val="en-US"/>
        </w:rPr>
        <w:t>(</w:t>
      </w:r>
      <w:r w:rsidRPr="00FF79B5">
        <w:rPr>
          <w:bCs/>
          <w:i/>
        </w:rPr>
        <w:t>към която се закупуват модули</w:t>
      </w:r>
      <w:r w:rsidRPr="00FF79B5">
        <w:rPr>
          <w:bCs/>
          <w:i/>
          <w:lang w:val="en-US"/>
        </w:rPr>
        <w:t>)</w:t>
      </w:r>
      <w:r w:rsidRPr="00FF79B5">
        <w:rPr>
          <w:bCs/>
          <w:i/>
        </w:rPr>
        <w:t xml:space="preserve"> в предприятието в съответствие с поне двете функции, посочени по-долу като задължителни за всяка система</w:t>
      </w:r>
      <w:r w:rsidRPr="00FF79B5">
        <w:rPr>
          <w:bCs/>
          <w:i/>
          <w:lang w:val="en-US"/>
        </w:rPr>
        <w:t>.</w:t>
      </w:r>
    </w:p>
    <w:p w14:paraId="27896BCE" w14:textId="0480457C" w:rsidR="00464335" w:rsidRPr="00B13131" w:rsidRDefault="00464335" w:rsidP="00464335">
      <w:pPr>
        <w:numPr>
          <w:ilvl w:val="0"/>
          <w:numId w:val="8"/>
        </w:numPr>
        <w:spacing w:after="160" w:line="259" w:lineRule="auto"/>
        <w:contextualSpacing/>
        <w:jc w:val="both"/>
        <w:rPr>
          <w:b/>
          <w:color w:val="0070C0"/>
        </w:rPr>
      </w:pPr>
      <w:r w:rsidRPr="00B13131">
        <w:rPr>
          <w:b/>
          <w:color w:val="0070C0"/>
        </w:rPr>
        <w:t>Системи за управ</w:t>
      </w:r>
      <w:r w:rsidR="000C272B">
        <w:rPr>
          <w:b/>
          <w:color w:val="0070C0"/>
        </w:rPr>
        <w:t>ление на складовото стопанство като WMS</w:t>
      </w:r>
      <w:r w:rsidR="000C272B" w:rsidRPr="00B13131">
        <w:rPr>
          <w:b/>
          <w:color w:val="0070C0"/>
        </w:rPr>
        <w:t xml:space="preserve"> </w:t>
      </w:r>
      <w:r w:rsidR="000C272B">
        <w:rPr>
          <w:b/>
          <w:color w:val="0070C0"/>
          <w:lang w:val="en-US"/>
        </w:rPr>
        <w:t>(</w:t>
      </w:r>
      <w:r w:rsidRPr="00B13131">
        <w:rPr>
          <w:b/>
          <w:color w:val="0070C0"/>
        </w:rPr>
        <w:t>Warehouse Management Systems</w:t>
      </w:r>
      <w:r w:rsidR="000C272B">
        <w:rPr>
          <w:b/>
          <w:color w:val="0070C0"/>
          <w:lang w:val="en-US"/>
        </w:rPr>
        <w:t>)</w:t>
      </w:r>
    </w:p>
    <w:p w14:paraId="5DF97641" w14:textId="77777777" w:rsidR="00464335" w:rsidRPr="00FF79B5" w:rsidRDefault="00464335" w:rsidP="00464335">
      <w:pPr>
        <w:spacing w:after="160" w:line="259" w:lineRule="auto"/>
        <w:ind w:left="720"/>
        <w:contextualSpacing/>
        <w:jc w:val="both"/>
        <w:rPr>
          <w:b/>
        </w:rPr>
      </w:pPr>
    </w:p>
    <w:p w14:paraId="463A9333" w14:textId="72B75BAE" w:rsidR="00464335" w:rsidRPr="005B7B5A" w:rsidRDefault="00464335" w:rsidP="00464335">
      <w:pPr>
        <w:spacing w:after="160" w:line="259" w:lineRule="auto"/>
        <w:ind w:left="360"/>
        <w:contextualSpacing/>
        <w:jc w:val="both"/>
        <w:rPr>
          <w:b/>
        </w:rPr>
      </w:pPr>
      <w:r w:rsidRPr="00FF79B5">
        <w:t>Допустими за финансиране по процедурата са системи</w:t>
      </w:r>
      <w:r w:rsidR="00CB6C91">
        <w:rPr>
          <w:lang w:val="en-US"/>
        </w:rPr>
        <w:t xml:space="preserve"> </w:t>
      </w:r>
      <w:r w:rsidR="00CB6C91" w:rsidRPr="00A905B3">
        <w:t>за управление на складовото стопанство</w:t>
      </w:r>
      <w:r w:rsidRPr="00FF79B5">
        <w:t xml:space="preserve">, които притежават </w:t>
      </w:r>
      <w:r w:rsidRPr="005B7B5A">
        <w:rPr>
          <w:b/>
        </w:rPr>
        <w:t xml:space="preserve">поне 2 </w:t>
      </w:r>
      <w:r w:rsidRPr="005B7B5A">
        <w:rPr>
          <w:b/>
          <w:lang w:val="en-US"/>
        </w:rPr>
        <w:t>(</w:t>
      </w:r>
      <w:r w:rsidRPr="005B7B5A">
        <w:rPr>
          <w:b/>
        </w:rPr>
        <w:t>две</w:t>
      </w:r>
      <w:r w:rsidRPr="005B7B5A">
        <w:rPr>
          <w:b/>
          <w:lang w:val="en-US"/>
        </w:rPr>
        <w:t>)</w:t>
      </w:r>
      <w:r w:rsidRPr="005B7B5A">
        <w:rPr>
          <w:b/>
        </w:rPr>
        <w:t xml:space="preserve"> или повече от посочените функции като облачната интеграция и интеграцията с </w:t>
      </w:r>
      <w:r w:rsidRPr="005B7B5A">
        <w:rPr>
          <w:b/>
          <w:bCs/>
        </w:rPr>
        <w:t>IoT са задължителни</w:t>
      </w:r>
      <w:r w:rsidRPr="005B7B5A">
        <w:rPr>
          <w:b/>
        </w:rPr>
        <w:t>:</w:t>
      </w:r>
    </w:p>
    <w:p w14:paraId="502DE178" w14:textId="77777777" w:rsidR="00464335" w:rsidRPr="00FF79B5" w:rsidRDefault="00464335" w:rsidP="00464335">
      <w:pPr>
        <w:spacing w:after="160" w:line="259" w:lineRule="auto"/>
        <w:ind w:left="720"/>
        <w:contextualSpacing/>
        <w:jc w:val="both"/>
      </w:pPr>
    </w:p>
    <w:p w14:paraId="0B2F9F8C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Интеграция с IoT устройства</w:t>
      </w:r>
      <w:r w:rsidRPr="00FF79B5">
        <w:t xml:space="preserve">: могат да се свързват с </w:t>
      </w:r>
      <w:r w:rsidRPr="00FF79B5">
        <w:rPr>
          <w:bCs/>
        </w:rPr>
        <w:t>IoT сензори</w:t>
      </w:r>
      <w:r w:rsidRPr="00FF79B5">
        <w:t xml:space="preserve">, позволяват в реално време проследяване на стоки, както и събиране на данни за тяхното местоположение, състояние и температура в склада. Това повишава </w:t>
      </w:r>
      <w:r w:rsidRPr="00FF79B5">
        <w:rPr>
          <w:bCs/>
        </w:rPr>
        <w:t>ефективността</w:t>
      </w:r>
      <w:r w:rsidRPr="00FF79B5">
        <w:t xml:space="preserve"> и </w:t>
      </w:r>
      <w:r w:rsidRPr="00FF79B5">
        <w:rPr>
          <w:bCs/>
        </w:rPr>
        <w:t>точността</w:t>
      </w:r>
      <w:r w:rsidRPr="00FF79B5">
        <w:t xml:space="preserve"> при управлението на запасите.</w:t>
      </w:r>
    </w:p>
    <w:p w14:paraId="3D08875D" w14:textId="77777777" w:rsidR="00464335" w:rsidRPr="00FF79B5" w:rsidRDefault="00464335" w:rsidP="00464335">
      <w:pPr>
        <w:spacing w:before="100" w:beforeAutospacing="1" w:after="100" w:afterAutospacing="1"/>
        <w:ind w:left="720"/>
        <w:contextualSpacing/>
        <w:jc w:val="both"/>
      </w:pPr>
    </w:p>
    <w:p w14:paraId="0B3DDBE5" w14:textId="3609827C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Автоматизация на процесите</w:t>
      </w:r>
      <w:r w:rsidRPr="00FF79B5">
        <w:t xml:space="preserve">: интегрират се с </w:t>
      </w:r>
      <w:r w:rsidRPr="00FF79B5">
        <w:rPr>
          <w:bCs/>
        </w:rPr>
        <w:t>роботи</w:t>
      </w:r>
      <w:r w:rsidRPr="00FF79B5">
        <w:t xml:space="preserve"> и </w:t>
      </w:r>
      <w:r w:rsidRPr="00FF79B5">
        <w:rPr>
          <w:bCs/>
        </w:rPr>
        <w:t>автоматизирани складови системи</w:t>
      </w:r>
      <w:r w:rsidRPr="00FF79B5">
        <w:t>. Например, автоматизирани кранове и транспортни ленти, които използват роботизирани технологии, могат да бъдат интегрирани в система</w:t>
      </w:r>
      <w:r w:rsidR="00C174D3">
        <w:t>та</w:t>
      </w:r>
      <w:r w:rsidRPr="00FF79B5">
        <w:t xml:space="preserve"> </w:t>
      </w:r>
      <w:r w:rsidR="00C174D3" w:rsidRPr="00C174D3">
        <w:t xml:space="preserve">за управление на складовото стопанство </w:t>
      </w:r>
      <w:r w:rsidRPr="00FF79B5">
        <w:t>за автоматично изпълнение на задачи като подреждане, складиране, събиране на поръчки и поддръжка на запаси.</w:t>
      </w:r>
    </w:p>
    <w:p w14:paraId="5F29A340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/>
          <w:bCs/>
        </w:rPr>
      </w:pPr>
    </w:p>
    <w:p w14:paraId="5B68BDE4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Използване на AI за оптимизация</w:t>
      </w:r>
      <w:r w:rsidRPr="00FF79B5">
        <w:t xml:space="preserve">: използват </w:t>
      </w:r>
      <w:r w:rsidRPr="00FF79B5">
        <w:rPr>
          <w:bCs/>
        </w:rPr>
        <w:t>изкуствен интелект</w:t>
      </w:r>
      <w:r w:rsidRPr="00FF79B5">
        <w:t xml:space="preserve"> за оптимизация на процесите в склада. Това включва предсказване на потребностите от запаси, разпределяне на стоките по оптимален начин в склада или дори автоматично генериране на складови запаси, базирани на търсене и сезонни тенденции.</w:t>
      </w:r>
    </w:p>
    <w:p w14:paraId="5C49C664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/>
          <w:bCs/>
        </w:rPr>
      </w:pPr>
    </w:p>
    <w:p w14:paraId="154CE01E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Анализи в реално време и обработка на големи данни (Big Data)</w:t>
      </w:r>
      <w:r w:rsidRPr="00FF79B5">
        <w:rPr>
          <w:b/>
        </w:rPr>
        <w:t>:</w:t>
      </w:r>
      <w:r w:rsidRPr="00FF79B5">
        <w:t xml:space="preserve"> събират и обработват </w:t>
      </w:r>
      <w:r w:rsidRPr="00FF79B5">
        <w:rPr>
          <w:bCs/>
        </w:rPr>
        <w:t>големи обеми данни</w:t>
      </w:r>
      <w:r w:rsidRPr="00FF79B5">
        <w:t xml:space="preserve"> от сензори и устройства за състоянието на складовете, предоставяйки анализи в </w:t>
      </w:r>
      <w:r w:rsidRPr="00FF79B5">
        <w:rPr>
          <w:bCs/>
        </w:rPr>
        <w:t>реално време</w:t>
      </w:r>
      <w:r w:rsidRPr="00FF79B5">
        <w:t xml:space="preserve">. Това дава възможност за </w:t>
      </w:r>
      <w:r w:rsidRPr="00FF79B5">
        <w:rPr>
          <w:bCs/>
        </w:rPr>
        <w:t>по-добро вземане на решения</w:t>
      </w:r>
      <w:r w:rsidRPr="00FF79B5">
        <w:t xml:space="preserve"> и </w:t>
      </w:r>
      <w:r w:rsidRPr="00FF79B5">
        <w:rPr>
          <w:bCs/>
        </w:rPr>
        <w:t>по-добра реакция на промените</w:t>
      </w:r>
      <w:r w:rsidRPr="00FF79B5">
        <w:t xml:space="preserve"> в търсенето и предлагането.</w:t>
      </w:r>
    </w:p>
    <w:p w14:paraId="413EA70E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/>
          <w:bCs/>
        </w:rPr>
      </w:pPr>
    </w:p>
    <w:p w14:paraId="1B9B9ADB" w14:textId="31499807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Облачни технологии</w:t>
      </w:r>
      <w:r w:rsidRPr="00FF79B5">
        <w:t xml:space="preserve">: интегрират се с </w:t>
      </w:r>
      <w:r w:rsidRPr="00FF79B5">
        <w:rPr>
          <w:bCs/>
        </w:rPr>
        <w:t>облачни решения</w:t>
      </w:r>
      <w:r w:rsidRPr="00FF79B5">
        <w:t xml:space="preserve">, което осигурява </w:t>
      </w:r>
      <w:r w:rsidRPr="00FF79B5">
        <w:rPr>
          <w:bCs/>
        </w:rPr>
        <w:t>гъвкавост</w:t>
      </w:r>
      <w:r w:rsidRPr="00FF79B5">
        <w:t xml:space="preserve"> и </w:t>
      </w:r>
      <w:r w:rsidRPr="00FF79B5">
        <w:rPr>
          <w:bCs/>
        </w:rPr>
        <w:t>мащабируемост</w:t>
      </w:r>
      <w:r w:rsidRPr="00FF79B5">
        <w:t xml:space="preserve">. Чрез облак </w:t>
      </w:r>
      <w:r w:rsidR="00C174D3">
        <w:t xml:space="preserve">системата </w:t>
      </w:r>
      <w:r w:rsidR="00C174D3" w:rsidRPr="00C174D3">
        <w:t>за управление на складовото стопанство</w:t>
      </w:r>
      <w:r w:rsidRPr="00FF79B5">
        <w:t xml:space="preserve"> може да бъде достъпна от всяко място, да се интегрира лесно с други системи и да осигури </w:t>
      </w:r>
      <w:r w:rsidRPr="00FF79B5">
        <w:rPr>
          <w:bCs/>
        </w:rPr>
        <w:t>централизирано управление</w:t>
      </w:r>
      <w:r w:rsidRPr="00FF79B5">
        <w:t xml:space="preserve"> на складовете.</w:t>
      </w:r>
    </w:p>
    <w:p w14:paraId="3B908413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/>
          <w:bCs/>
        </w:rPr>
      </w:pPr>
    </w:p>
    <w:p w14:paraId="32278F71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Цифрови близнаци (Digital Twins)</w:t>
      </w:r>
      <w:r w:rsidRPr="00FF79B5">
        <w:t xml:space="preserve">: могат да се използват за създаване на </w:t>
      </w:r>
      <w:r w:rsidRPr="00FF79B5">
        <w:rPr>
          <w:bCs/>
        </w:rPr>
        <w:t>цифрови близнаци</w:t>
      </w:r>
      <w:r w:rsidRPr="00FF79B5">
        <w:t xml:space="preserve"> на складовите операции, като осигуряват виртуално представяне на физическите процеси в склада. Това позволява </w:t>
      </w:r>
      <w:r w:rsidRPr="00FF79B5">
        <w:rPr>
          <w:bCs/>
        </w:rPr>
        <w:t>симулации</w:t>
      </w:r>
      <w:r w:rsidRPr="00FF79B5">
        <w:t xml:space="preserve"> и </w:t>
      </w:r>
      <w:r w:rsidRPr="00FF79B5">
        <w:rPr>
          <w:bCs/>
        </w:rPr>
        <w:t>анализи</w:t>
      </w:r>
      <w:r w:rsidRPr="00FF79B5">
        <w:t>, които помагат за оптимизация на складовата логистика.</w:t>
      </w:r>
    </w:p>
    <w:p w14:paraId="32B6A0EB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23481A0F" w14:textId="5EB7E23E" w:rsidR="00464335" w:rsidRPr="00FF79B5" w:rsidRDefault="00464335" w:rsidP="00464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left="720"/>
        <w:contextualSpacing/>
        <w:jc w:val="both"/>
        <w:rPr>
          <w:lang w:val="en-US"/>
        </w:rPr>
      </w:pPr>
      <w:r w:rsidRPr="00FF79B5">
        <w:rPr>
          <w:b/>
        </w:rPr>
        <w:t>ВАЖНО: Недопустими</w:t>
      </w:r>
      <w:r w:rsidRPr="00FF79B5">
        <w:t xml:space="preserve"> по процедурата са </w:t>
      </w:r>
      <w:r w:rsidRPr="00FF79B5">
        <w:rPr>
          <w:b/>
        </w:rPr>
        <w:t xml:space="preserve">локални </w:t>
      </w:r>
      <w:r w:rsidRPr="00FF79B5">
        <w:t xml:space="preserve">системи за управление на складовото стопанство </w:t>
      </w:r>
      <w:r w:rsidRPr="00FF79B5">
        <w:rPr>
          <w:b/>
        </w:rPr>
        <w:t>без облачна интеграция и IoT сензори</w:t>
      </w:r>
      <w:r w:rsidRPr="00FF79B5">
        <w:t xml:space="preserve">, които са базирани на локални сървъри – не разполагат със сензори за проследяване на стоки и разчитат на ръчно въвеждане на данни, не предлагат автоматични анализи на състоянието на склада и/или не комуникират с </w:t>
      </w:r>
      <w:r w:rsidR="00C174D3" w:rsidRPr="00C174D3">
        <w:t xml:space="preserve">други бизнес системи </w:t>
      </w:r>
      <w:r w:rsidR="00C174D3">
        <w:t xml:space="preserve">като </w:t>
      </w:r>
      <w:r w:rsidRPr="00FF79B5">
        <w:t>ERP или MES системи/</w:t>
      </w:r>
      <w:r w:rsidR="00C174D3">
        <w:t xml:space="preserve"> </w:t>
      </w:r>
      <w:r w:rsidRPr="00FF79B5">
        <w:t>не са свързани с други системи за управление на веригата за доставки.</w:t>
      </w:r>
    </w:p>
    <w:p w14:paraId="201C7E41" w14:textId="77777777" w:rsidR="00464335" w:rsidRPr="00FF79B5" w:rsidRDefault="00464335" w:rsidP="00464335">
      <w:pPr>
        <w:spacing w:before="100" w:beforeAutospacing="1" w:after="100" w:afterAutospacing="1"/>
        <w:ind w:left="720"/>
        <w:contextualSpacing/>
        <w:jc w:val="both"/>
      </w:pPr>
    </w:p>
    <w:p w14:paraId="00243E10" w14:textId="246624AC" w:rsidR="00464335" w:rsidRPr="00B13131" w:rsidRDefault="00464335" w:rsidP="00464335">
      <w:pPr>
        <w:numPr>
          <w:ilvl w:val="0"/>
          <w:numId w:val="8"/>
        </w:numPr>
        <w:spacing w:before="100" w:beforeAutospacing="1" w:after="100" w:afterAutospacing="1" w:line="259" w:lineRule="auto"/>
        <w:contextualSpacing/>
        <w:jc w:val="both"/>
        <w:rPr>
          <w:b/>
          <w:color w:val="0070C0"/>
        </w:rPr>
      </w:pPr>
      <w:r w:rsidRPr="00B13131">
        <w:rPr>
          <w:b/>
          <w:color w:val="0070C0"/>
        </w:rPr>
        <w:t>Системи за упра</w:t>
      </w:r>
      <w:r w:rsidR="000C272B">
        <w:rPr>
          <w:b/>
          <w:color w:val="0070C0"/>
        </w:rPr>
        <w:t xml:space="preserve">вление на продажбите на дребно като </w:t>
      </w:r>
      <w:r w:rsidR="000C272B" w:rsidRPr="00B13131">
        <w:rPr>
          <w:b/>
          <w:color w:val="0070C0"/>
          <w:lang w:val="en-US"/>
        </w:rPr>
        <w:t>POS</w:t>
      </w:r>
      <w:r w:rsidR="000C272B">
        <w:rPr>
          <w:b/>
          <w:color w:val="0070C0"/>
          <w:lang w:val="en-US"/>
        </w:rPr>
        <w:t xml:space="preserve"> (</w:t>
      </w:r>
      <w:r w:rsidRPr="00B13131">
        <w:rPr>
          <w:b/>
          <w:color w:val="0070C0"/>
        </w:rPr>
        <w:t>Point-of-Sale</w:t>
      </w:r>
      <w:r w:rsidR="000C272B">
        <w:rPr>
          <w:b/>
          <w:color w:val="0070C0"/>
          <w:lang w:val="en-US"/>
        </w:rPr>
        <w:t xml:space="preserve"> </w:t>
      </w:r>
      <w:r w:rsidR="000C272B" w:rsidRPr="00B13131">
        <w:rPr>
          <w:b/>
          <w:color w:val="0070C0"/>
        </w:rPr>
        <w:t>Systems</w:t>
      </w:r>
      <w:r w:rsidR="000C272B">
        <w:rPr>
          <w:b/>
          <w:color w:val="0070C0"/>
          <w:lang w:val="en-US"/>
        </w:rPr>
        <w:t>)</w:t>
      </w:r>
    </w:p>
    <w:p w14:paraId="096D9301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/>
        </w:rPr>
      </w:pPr>
    </w:p>
    <w:p w14:paraId="4BAD40C4" w14:textId="05265CE4" w:rsidR="00464335" w:rsidRPr="005B7B5A" w:rsidRDefault="00464335" w:rsidP="00464335">
      <w:pPr>
        <w:spacing w:after="160" w:line="259" w:lineRule="auto"/>
        <w:ind w:left="360"/>
        <w:contextualSpacing/>
        <w:jc w:val="both"/>
        <w:rPr>
          <w:b/>
        </w:rPr>
      </w:pPr>
      <w:r w:rsidRPr="00FF79B5">
        <w:t>Допустими за финансиране по процедурата са системи</w:t>
      </w:r>
      <w:r w:rsidR="00CB6C91" w:rsidRPr="00CB6C91">
        <w:t xml:space="preserve"> за управление на продажбите на дребно</w:t>
      </w:r>
      <w:r w:rsidRPr="00FF79B5">
        <w:t xml:space="preserve">, които притежават </w:t>
      </w:r>
      <w:r w:rsidR="005B7B5A" w:rsidRPr="005B7B5A">
        <w:rPr>
          <w:b/>
        </w:rPr>
        <w:t xml:space="preserve">ПОНЕ 2 </w:t>
      </w:r>
      <w:r w:rsidR="005B7B5A" w:rsidRPr="005B7B5A">
        <w:rPr>
          <w:b/>
          <w:lang w:val="en-US"/>
        </w:rPr>
        <w:t>(</w:t>
      </w:r>
      <w:r w:rsidR="005B7B5A" w:rsidRPr="005B7B5A">
        <w:rPr>
          <w:b/>
        </w:rPr>
        <w:t>ДВЕ</w:t>
      </w:r>
      <w:r w:rsidR="005B7B5A" w:rsidRPr="005B7B5A">
        <w:rPr>
          <w:b/>
          <w:lang w:val="en-US"/>
        </w:rPr>
        <w:t>)</w:t>
      </w:r>
      <w:r w:rsidR="005B7B5A" w:rsidRPr="005B7B5A">
        <w:rPr>
          <w:b/>
        </w:rPr>
        <w:t xml:space="preserve"> ИЛИ ПОВЕЧЕ </w:t>
      </w:r>
      <w:r w:rsidRPr="005B7B5A">
        <w:rPr>
          <w:b/>
        </w:rPr>
        <w:t>от посочените функции като облачната интеграция и обмена на данни с други бизнес системи (като ERP или CRM) са задължителни:</w:t>
      </w:r>
    </w:p>
    <w:p w14:paraId="509A7848" w14:textId="77777777" w:rsidR="00464335" w:rsidRPr="00FF79B5" w:rsidRDefault="00464335" w:rsidP="00464335">
      <w:pPr>
        <w:spacing w:after="160" w:line="259" w:lineRule="auto"/>
        <w:ind w:left="720"/>
        <w:contextualSpacing/>
        <w:jc w:val="both"/>
        <w:rPr>
          <w:b/>
        </w:rPr>
      </w:pPr>
    </w:p>
    <w:p w14:paraId="510551F3" w14:textId="6B8357AE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Интеграция с IoT</w:t>
      </w:r>
      <w:r w:rsidRPr="00FF79B5">
        <w:t xml:space="preserve">: интегрират се с </w:t>
      </w:r>
      <w:r w:rsidRPr="00FF79B5">
        <w:rPr>
          <w:bCs/>
        </w:rPr>
        <w:t>IoT устройства</w:t>
      </w:r>
      <w:r w:rsidRPr="00FF79B5">
        <w:t xml:space="preserve"> като </w:t>
      </w:r>
      <w:r w:rsidRPr="00FF79B5">
        <w:rPr>
          <w:bCs/>
        </w:rPr>
        <w:t>умни касови апарати</w:t>
      </w:r>
      <w:r w:rsidRPr="00FF79B5">
        <w:t xml:space="preserve">, </w:t>
      </w:r>
      <w:r w:rsidRPr="00FF79B5">
        <w:rPr>
          <w:bCs/>
        </w:rPr>
        <w:t>сензори</w:t>
      </w:r>
      <w:r w:rsidRPr="00FF79B5">
        <w:t xml:space="preserve"> за инвентаризация, </w:t>
      </w:r>
      <w:r w:rsidRPr="00FF79B5">
        <w:rPr>
          <w:bCs/>
        </w:rPr>
        <w:t>самообслужващи терминали</w:t>
      </w:r>
      <w:r w:rsidRPr="00FF79B5">
        <w:t xml:space="preserve"> и </w:t>
      </w:r>
      <w:proofErr w:type="spellStart"/>
      <w:r w:rsidRPr="00FF79B5">
        <w:rPr>
          <w:bCs/>
        </w:rPr>
        <w:t>смарт</w:t>
      </w:r>
      <w:proofErr w:type="spellEnd"/>
      <w:r w:rsidRPr="00FF79B5">
        <w:rPr>
          <w:bCs/>
        </w:rPr>
        <w:t xml:space="preserve"> платформи за плащания</w:t>
      </w:r>
      <w:r w:rsidRPr="00FF79B5">
        <w:t xml:space="preserve">. Тези технологии могат да помагат за автоматично обновяване на наличностите, проследяване на стоките в реално време и оптимизиране на операциите за продажби. Пример: </w:t>
      </w:r>
      <w:r w:rsidRPr="00FF79B5">
        <w:rPr>
          <w:bCs/>
        </w:rPr>
        <w:t>Умни етикети</w:t>
      </w:r>
      <w:r w:rsidRPr="00FF79B5">
        <w:t xml:space="preserve"> или </w:t>
      </w:r>
      <w:r w:rsidRPr="00FF79B5">
        <w:rPr>
          <w:bCs/>
        </w:rPr>
        <w:t>RFID сензори</w:t>
      </w:r>
      <w:r w:rsidRPr="00FF79B5">
        <w:t>, които се свързват с</w:t>
      </w:r>
      <w:r w:rsidR="00C174D3">
        <w:t>ъс</w:t>
      </w:r>
      <w:r w:rsidRPr="00FF79B5">
        <w:t xml:space="preserve"> системата</w:t>
      </w:r>
      <w:r w:rsidR="00C174D3" w:rsidRPr="00C174D3">
        <w:t xml:space="preserve"> за управление на продажбите на дребно</w:t>
      </w:r>
      <w:r w:rsidRPr="00FF79B5">
        <w:t xml:space="preserve"> за </w:t>
      </w:r>
      <w:r w:rsidRPr="00FF79B5">
        <w:rPr>
          <w:bCs/>
        </w:rPr>
        <w:t>автоматично проследяване</w:t>
      </w:r>
      <w:r w:rsidRPr="00FF79B5">
        <w:t xml:space="preserve"> и управление на запасите от стоки.</w:t>
      </w:r>
    </w:p>
    <w:p w14:paraId="5425B16A" w14:textId="77777777" w:rsidR="00464335" w:rsidRPr="00FF79B5" w:rsidRDefault="00464335" w:rsidP="00464335">
      <w:pPr>
        <w:spacing w:before="100" w:beforeAutospacing="1" w:after="100" w:afterAutospacing="1"/>
        <w:ind w:left="720"/>
        <w:contextualSpacing/>
        <w:jc w:val="both"/>
      </w:pPr>
    </w:p>
    <w:p w14:paraId="45141D0E" w14:textId="2BCFE1FE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Облачни технологии</w:t>
      </w:r>
      <w:r w:rsidRPr="00FF79B5">
        <w:t xml:space="preserve">: интегрират се с </w:t>
      </w:r>
      <w:r w:rsidRPr="00FF79B5">
        <w:rPr>
          <w:bCs/>
        </w:rPr>
        <w:t>облачни технологии</w:t>
      </w:r>
      <w:r w:rsidRPr="00FF79B5">
        <w:t xml:space="preserve">, което осигурява </w:t>
      </w:r>
      <w:r w:rsidRPr="00FF79B5">
        <w:rPr>
          <w:bCs/>
        </w:rPr>
        <w:t>гъвкавост</w:t>
      </w:r>
      <w:r w:rsidRPr="00FF79B5">
        <w:t xml:space="preserve"> и </w:t>
      </w:r>
      <w:r w:rsidRPr="00FF79B5">
        <w:rPr>
          <w:bCs/>
        </w:rPr>
        <w:t>мащабируемост</w:t>
      </w:r>
      <w:r w:rsidRPr="00FF79B5">
        <w:t xml:space="preserve">. Облачните системи </w:t>
      </w:r>
      <w:r w:rsidR="00C174D3" w:rsidRPr="00C174D3">
        <w:t xml:space="preserve">за управление на продажбите на дребно </w:t>
      </w:r>
      <w:r w:rsidRPr="00FF79B5">
        <w:t xml:space="preserve">позволяват </w:t>
      </w:r>
      <w:r w:rsidRPr="00FF79B5">
        <w:rPr>
          <w:bCs/>
        </w:rPr>
        <w:t>обединяване на данни</w:t>
      </w:r>
      <w:r w:rsidRPr="00FF79B5">
        <w:t xml:space="preserve"> от различни търговски локации, за по-добро управление на складовите запаси, мониторинг на производителността и предоставяне на </w:t>
      </w:r>
      <w:r w:rsidRPr="00FF79B5">
        <w:rPr>
          <w:bCs/>
        </w:rPr>
        <w:t>анализи в реално време</w:t>
      </w:r>
      <w:r w:rsidRPr="00FF79B5">
        <w:t>.</w:t>
      </w:r>
    </w:p>
    <w:p w14:paraId="2FAB6AFE" w14:textId="77777777" w:rsidR="00464335" w:rsidRPr="00FF79B5" w:rsidRDefault="00464335" w:rsidP="00464335">
      <w:pPr>
        <w:spacing w:before="100" w:beforeAutospacing="1" w:after="100" w:afterAutospacing="1"/>
        <w:ind w:left="1440"/>
        <w:contextualSpacing/>
        <w:jc w:val="both"/>
      </w:pPr>
    </w:p>
    <w:p w14:paraId="5E3461FF" w14:textId="6DF41731" w:rsidR="00464335" w:rsidRPr="00FF79B5" w:rsidRDefault="00464335" w:rsidP="00C174D3">
      <w:pPr>
        <w:numPr>
          <w:ilvl w:val="0"/>
          <w:numId w:val="9"/>
        </w:numPr>
        <w:spacing w:after="160" w:line="259" w:lineRule="auto"/>
        <w:contextualSpacing/>
        <w:jc w:val="both"/>
      </w:pPr>
      <w:r w:rsidRPr="00FF79B5">
        <w:rPr>
          <w:b/>
          <w:bCs/>
        </w:rPr>
        <w:lastRenderedPageBreak/>
        <w:t xml:space="preserve">Интеграция с </w:t>
      </w:r>
      <w:r w:rsidR="00C174D3" w:rsidRPr="00C174D3">
        <w:rPr>
          <w:b/>
          <w:bCs/>
        </w:rPr>
        <w:t xml:space="preserve">други бизнес системи </w:t>
      </w:r>
      <w:r w:rsidR="00C174D3">
        <w:rPr>
          <w:b/>
          <w:bCs/>
        </w:rPr>
        <w:t xml:space="preserve">като </w:t>
      </w:r>
      <w:r w:rsidRPr="00FF79B5">
        <w:rPr>
          <w:b/>
          <w:bCs/>
        </w:rPr>
        <w:t>ERP и MES системи</w:t>
      </w:r>
      <w:r w:rsidR="00C174D3">
        <w:t>: интегрират се с</w:t>
      </w:r>
      <w:r w:rsidR="00C174D3" w:rsidRPr="00C174D3">
        <w:t xml:space="preserve"> други бизнес системи </w:t>
      </w:r>
      <w:r w:rsidR="00C174D3">
        <w:t xml:space="preserve">като </w:t>
      </w:r>
      <w:r w:rsidRPr="00FF79B5">
        <w:rPr>
          <w:bCs/>
        </w:rPr>
        <w:t xml:space="preserve">ERP </w:t>
      </w:r>
      <w:r w:rsidRPr="00FF79B5">
        <w:t xml:space="preserve">и/или </w:t>
      </w:r>
      <w:r w:rsidRPr="00FF79B5">
        <w:rPr>
          <w:bCs/>
        </w:rPr>
        <w:t>MES системи</w:t>
      </w:r>
      <w:r w:rsidRPr="00FF79B5">
        <w:t xml:space="preserve">, за да се осигури </w:t>
      </w:r>
      <w:r w:rsidRPr="00FF79B5">
        <w:rPr>
          <w:bCs/>
        </w:rPr>
        <w:t>пълна видимост на бизнеса</w:t>
      </w:r>
      <w:r w:rsidRPr="00FF79B5">
        <w:t xml:space="preserve"> от продажбите до производството и снабдяването.</w:t>
      </w:r>
    </w:p>
    <w:p w14:paraId="1AA057AB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Cs/>
        </w:rPr>
      </w:pPr>
    </w:p>
    <w:p w14:paraId="14500168" w14:textId="53C18F6E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Изкуствен интелект (AI)</w:t>
      </w:r>
      <w:r w:rsidRPr="00FF79B5">
        <w:t xml:space="preserve">: </w:t>
      </w:r>
      <w:r w:rsidRPr="00FF79B5">
        <w:rPr>
          <w:bCs/>
        </w:rPr>
        <w:t>AI</w:t>
      </w:r>
      <w:r w:rsidRPr="00FF79B5">
        <w:t xml:space="preserve"> може да се използва в системите</w:t>
      </w:r>
      <w:r w:rsidR="00C174D3" w:rsidRPr="00C174D3">
        <w:t xml:space="preserve"> за управление на продажбите на дребно</w:t>
      </w:r>
      <w:r w:rsidRPr="00FF79B5">
        <w:t xml:space="preserve"> за оптимизация на продажбите, например чрез </w:t>
      </w:r>
      <w:r w:rsidRPr="00FF79B5">
        <w:rPr>
          <w:bCs/>
        </w:rPr>
        <w:t>персонализирани препоръки</w:t>
      </w:r>
      <w:r w:rsidRPr="00FF79B5">
        <w:t xml:space="preserve"> за клиенти на базата на тяхната покупателна история, както и </w:t>
      </w:r>
      <w:r w:rsidRPr="00FF79B5">
        <w:rPr>
          <w:bCs/>
        </w:rPr>
        <w:t>прогнозиране на търсенето</w:t>
      </w:r>
      <w:r w:rsidRPr="00FF79B5">
        <w:t xml:space="preserve"> на продукти</w:t>
      </w:r>
      <w:r w:rsidRPr="00FF79B5">
        <w:rPr>
          <w:lang w:val="en-US"/>
        </w:rPr>
        <w:t>;</w:t>
      </w:r>
      <w:r w:rsidRPr="00FF79B5">
        <w:t xml:space="preserve"> чрез </w:t>
      </w:r>
      <w:r w:rsidRPr="00FF79B5">
        <w:rPr>
          <w:bCs/>
        </w:rPr>
        <w:t>анализ на потребителското поведение</w:t>
      </w:r>
      <w:r w:rsidRPr="00FF79B5">
        <w:t xml:space="preserve">, което позволява по-добро вземане на решения за </w:t>
      </w:r>
      <w:r w:rsidRPr="00FF79B5">
        <w:rPr>
          <w:bCs/>
        </w:rPr>
        <w:t>ценова политика</w:t>
      </w:r>
      <w:r w:rsidRPr="00FF79B5">
        <w:t xml:space="preserve">, </w:t>
      </w:r>
      <w:r w:rsidRPr="00FF79B5">
        <w:rPr>
          <w:bCs/>
        </w:rPr>
        <w:t>маркетинг</w:t>
      </w:r>
      <w:r w:rsidRPr="00FF79B5">
        <w:t xml:space="preserve">, </w:t>
      </w:r>
      <w:r w:rsidRPr="00FF79B5">
        <w:rPr>
          <w:bCs/>
        </w:rPr>
        <w:t>управление на инвентаризацията</w:t>
      </w:r>
      <w:r w:rsidRPr="00FF79B5">
        <w:t xml:space="preserve"> и др.</w:t>
      </w:r>
    </w:p>
    <w:p w14:paraId="5C52B4CB" w14:textId="77777777" w:rsidR="00464335" w:rsidRPr="00FF79B5" w:rsidRDefault="00464335" w:rsidP="00464335">
      <w:pPr>
        <w:spacing w:before="100" w:beforeAutospacing="1" w:after="100" w:afterAutospacing="1"/>
        <w:ind w:left="720"/>
        <w:contextualSpacing/>
        <w:jc w:val="both"/>
      </w:pPr>
    </w:p>
    <w:p w14:paraId="6BEEAA8F" w14:textId="10B4052B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Анализ на големи данни (Big Data)</w:t>
      </w:r>
      <w:r w:rsidRPr="00FF79B5">
        <w:t>: Чрез интеграцията на системите</w:t>
      </w:r>
      <w:r w:rsidR="00C174D3" w:rsidRPr="00C174D3">
        <w:t xml:space="preserve"> за управление на продажбите на дребно</w:t>
      </w:r>
      <w:r w:rsidRPr="00FF79B5">
        <w:t xml:space="preserve"> с платформи за анализ на </w:t>
      </w:r>
      <w:r w:rsidRPr="00FF79B5">
        <w:rPr>
          <w:bCs/>
        </w:rPr>
        <w:t>големи данни</w:t>
      </w:r>
      <w:r w:rsidRPr="00FF79B5">
        <w:t xml:space="preserve">, могат да извлекат изводи и информация относно клиентските предпочитания, продажбените тенденции и поведенческите модели. Това позволява да се прогнозират </w:t>
      </w:r>
      <w:r w:rsidRPr="00FF79B5">
        <w:rPr>
          <w:bCs/>
        </w:rPr>
        <w:t>пикове в търсенето</w:t>
      </w:r>
      <w:r w:rsidRPr="00FF79B5">
        <w:t xml:space="preserve">, да се оптимизират </w:t>
      </w:r>
      <w:r w:rsidRPr="00FF79B5">
        <w:rPr>
          <w:bCs/>
        </w:rPr>
        <w:t>маркетингови кампании</w:t>
      </w:r>
      <w:r w:rsidRPr="00FF79B5">
        <w:t xml:space="preserve"> и да се управляват </w:t>
      </w:r>
      <w:r w:rsidRPr="00FF79B5">
        <w:rPr>
          <w:bCs/>
        </w:rPr>
        <w:t>ценови стратегии</w:t>
      </w:r>
      <w:r w:rsidRPr="00FF79B5">
        <w:t>.</w:t>
      </w:r>
    </w:p>
    <w:p w14:paraId="3E120F7C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b/>
          <w:bCs/>
        </w:rPr>
      </w:pPr>
    </w:p>
    <w:p w14:paraId="55E8D24D" w14:textId="7BB4E4C6" w:rsidR="00464335" w:rsidRPr="00FF79B5" w:rsidRDefault="00464335" w:rsidP="00C174D3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Автоматизация на продажбите и плащанията</w:t>
      </w:r>
      <w:r w:rsidRPr="00FF79B5">
        <w:t>: с</w:t>
      </w:r>
      <w:r w:rsidR="00C174D3">
        <w:t>ъс</w:t>
      </w:r>
      <w:r w:rsidRPr="00FF79B5">
        <w:t xml:space="preserve"> системите</w:t>
      </w:r>
      <w:r w:rsidR="00C174D3" w:rsidRPr="00C174D3">
        <w:t xml:space="preserve"> за управление на продажбите на дребно</w:t>
      </w:r>
      <w:r w:rsidRPr="00FF79B5">
        <w:t xml:space="preserve">, които работят с </w:t>
      </w:r>
      <w:r w:rsidRPr="00FF79B5">
        <w:rPr>
          <w:bCs/>
        </w:rPr>
        <w:t>автоматизирани платформи за плащания</w:t>
      </w:r>
      <w:r w:rsidRPr="00FF79B5">
        <w:t xml:space="preserve">, като </w:t>
      </w:r>
      <w:r w:rsidRPr="00FF79B5">
        <w:rPr>
          <w:bCs/>
        </w:rPr>
        <w:t>безконтактни плащания</w:t>
      </w:r>
      <w:r w:rsidRPr="00FF79B5">
        <w:t xml:space="preserve"> и </w:t>
      </w:r>
      <w:r w:rsidRPr="00FF79B5">
        <w:rPr>
          <w:bCs/>
        </w:rPr>
        <w:t>платежни терминали</w:t>
      </w:r>
      <w:r w:rsidRPr="00FF79B5">
        <w:t xml:space="preserve">, се ускоряват процесите и се намаляват човешките грешки. Това е особено важно в </w:t>
      </w:r>
      <w:r w:rsidRPr="00FF79B5">
        <w:rPr>
          <w:bCs/>
        </w:rPr>
        <w:t>секторите, в които се оперира в реално време</w:t>
      </w:r>
      <w:r w:rsidRPr="00FF79B5">
        <w:t>, като ресторанти, търговия на дребно и складови операции.</w:t>
      </w:r>
    </w:p>
    <w:p w14:paraId="5FD8AE09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169975D9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Цифрови близнаци (Digital Twins)</w:t>
      </w:r>
      <w:r w:rsidRPr="00FF79B5">
        <w:t xml:space="preserve">: </w:t>
      </w:r>
      <w:r w:rsidRPr="00FF79B5">
        <w:rPr>
          <w:bCs/>
        </w:rPr>
        <w:t>цифровите близнаци</w:t>
      </w:r>
      <w:r w:rsidRPr="00FF79B5">
        <w:t xml:space="preserve"> могат да се използват за виртуално моделиране на физическата търговска среда, като например </w:t>
      </w:r>
      <w:r w:rsidRPr="00FF79B5">
        <w:rPr>
          <w:bCs/>
        </w:rPr>
        <w:t>модели на магазините</w:t>
      </w:r>
      <w:r w:rsidRPr="00FF79B5">
        <w:t xml:space="preserve"> или </w:t>
      </w:r>
      <w:r w:rsidRPr="00FF79B5">
        <w:rPr>
          <w:bCs/>
        </w:rPr>
        <w:t>инвентаризационни процеси</w:t>
      </w:r>
      <w:r w:rsidRPr="00FF79B5">
        <w:t>. Това може да позволи на бизнеса да симулира различни сценарии и да предскаже какви стоки ще бъдат най-продавани в определени условия.</w:t>
      </w:r>
    </w:p>
    <w:p w14:paraId="184AD2DC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09881146" w14:textId="4BF05C58" w:rsidR="00464335" w:rsidRPr="00FF79B5" w:rsidRDefault="00464335" w:rsidP="00464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720"/>
        <w:contextualSpacing/>
        <w:jc w:val="both"/>
        <w:rPr>
          <w:b/>
        </w:rPr>
      </w:pPr>
      <w:r w:rsidRPr="00FF79B5">
        <w:rPr>
          <w:b/>
        </w:rPr>
        <w:t>ВАЖНО: Недопустими</w:t>
      </w:r>
      <w:r w:rsidRPr="00FF79B5">
        <w:t xml:space="preserve"> по процедурата са т</w:t>
      </w:r>
      <w:r w:rsidRPr="00FF79B5">
        <w:rPr>
          <w:rFonts w:eastAsia="Calibri"/>
          <w:lang w:eastAsia="en-US"/>
        </w:rPr>
        <w:t xml:space="preserve">радиционни системи за управление на продажбите на дребно, които </w:t>
      </w:r>
      <w:r w:rsidRPr="00FF79B5">
        <w:rPr>
          <w:rFonts w:eastAsia="Calibri"/>
          <w:b/>
          <w:lang w:eastAsia="en-US"/>
        </w:rPr>
        <w:t>не са свързани с облачни технологии и не обменят данни с други бизнес системи (като ERP или CRM)</w:t>
      </w:r>
      <w:r w:rsidRPr="00FF79B5">
        <w:rPr>
          <w:rFonts w:eastAsia="Calibri"/>
          <w:lang w:eastAsia="en-US"/>
        </w:rPr>
        <w:t>. Подобни системи може да извършват транзакции на място, но не събират данни в реално време за поведението на клиентите, запаси или тенденции в продажбите.</w:t>
      </w:r>
    </w:p>
    <w:p w14:paraId="440B6B9E" w14:textId="77777777" w:rsidR="00464335" w:rsidRPr="00FF79B5" w:rsidRDefault="00464335" w:rsidP="00464335">
      <w:p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052C674A" w14:textId="7BE5E63D" w:rsidR="00464335" w:rsidRPr="00B13131" w:rsidRDefault="00464335" w:rsidP="00464335">
      <w:pPr>
        <w:numPr>
          <w:ilvl w:val="0"/>
          <w:numId w:val="8"/>
        </w:numPr>
        <w:spacing w:after="160" w:line="259" w:lineRule="auto"/>
        <w:contextualSpacing/>
        <w:rPr>
          <w:b/>
          <w:color w:val="0070C0"/>
        </w:rPr>
      </w:pPr>
      <w:r w:rsidRPr="00B13131">
        <w:rPr>
          <w:b/>
          <w:color w:val="0070C0"/>
        </w:rPr>
        <w:t xml:space="preserve">Системи за бизнес анализи </w:t>
      </w:r>
      <w:r w:rsidR="000C272B">
        <w:rPr>
          <w:b/>
          <w:color w:val="0070C0"/>
        </w:rPr>
        <w:t xml:space="preserve">като BI </w:t>
      </w:r>
      <w:r w:rsidR="000C272B">
        <w:rPr>
          <w:b/>
          <w:color w:val="0070C0"/>
          <w:lang w:val="en-US"/>
        </w:rPr>
        <w:t>(</w:t>
      </w:r>
      <w:r w:rsidR="000C272B">
        <w:rPr>
          <w:b/>
          <w:color w:val="0070C0"/>
        </w:rPr>
        <w:t>Business Intelligence</w:t>
      </w:r>
      <w:r w:rsidR="000C272B">
        <w:rPr>
          <w:b/>
          <w:color w:val="0070C0"/>
          <w:lang w:val="en-US"/>
        </w:rPr>
        <w:t>)</w:t>
      </w:r>
    </w:p>
    <w:p w14:paraId="13834206" w14:textId="77777777" w:rsidR="00464335" w:rsidRPr="00B13131" w:rsidRDefault="00464335" w:rsidP="00464335">
      <w:pPr>
        <w:spacing w:after="160" w:line="259" w:lineRule="auto"/>
        <w:ind w:left="720"/>
        <w:contextualSpacing/>
        <w:rPr>
          <w:b/>
          <w:color w:val="0070C0"/>
        </w:rPr>
      </w:pPr>
    </w:p>
    <w:p w14:paraId="2D88A63D" w14:textId="504E08D1" w:rsidR="00464335" w:rsidRPr="005B7B5A" w:rsidRDefault="00464335" w:rsidP="00464335">
      <w:pPr>
        <w:spacing w:after="160" w:line="259" w:lineRule="auto"/>
        <w:ind w:left="360"/>
        <w:contextualSpacing/>
        <w:jc w:val="both"/>
        <w:rPr>
          <w:b/>
        </w:rPr>
      </w:pPr>
      <w:r w:rsidRPr="00FF79B5">
        <w:t>Допустими за финансиране по процедурата са системи</w:t>
      </w:r>
      <w:r w:rsidR="00CB6C91">
        <w:rPr>
          <w:lang w:val="en-US"/>
        </w:rPr>
        <w:t xml:space="preserve"> </w:t>
      </w:r>
      <w:r w:rsidR="00CB6C91">
        <w:t>за бизнес анализи</w:t>
      </w:r>
      <w:r w:rsidRPr="00FF79B5">
        <w:t xml:space="preserve">, които притежават </w:t>
      </w:r>
      <w:r w:rsidR="005B7B5A" w:rsidRPr="005B7B5A">
        <w:rPr>
          <w:b/>
        </w:rPr>
        <w:t xml:space="preserve">ПОНЕ 2 </w:t>
      </w:r>
      <w:r w:rsidR="005B7B5A" w:rsidRPr="005B7B5A">
        <w:rPr>
          <w:b/>
          <w:lang w:val="en-US"/>
        </w:rPr>
        <w:t>(</w:t>
      </w:r>
      <w:r w:rsidR="005B7B5A" w:rsidRPr="005B7B5A">
        <w:rPr>
          <w:b/>
        </w:rPr>
        <w:t>ДВЕ</w:t>
      </w:r>
      <w:r w:rsidR="005B7B5A" w:rsidRPr="005B7B5A">
        <w:rPr>
          <w:b/>
          <w:lang w:val="en-US"/>
        </w:rPr>
        <w:t>)</w:t>
      </w:r>
      <w:r w:rsidR="005B7B5A" w:rsidRPr="005B7B5A">
        <w:rPr>
          <w:b/>
        </w:rPr>
        <w:t xml:space="preserve"> ИЛИ ПОВЕЧЕ </w:t>
      </w:r>
      <w:r w:rsidRPr="005B7B5A">
        <w:rPr>
          <w:b/>
        </w:rPr>
        <w:t xml:space="preserve">от посочените функции като интеграцията с </w:t>
      </w:r>
      <w:r w:rsidRPr="005B7B5A">
        <w:rPr>
          <w:b/>
          <w:bCs/>
        </w:rPr>
        <w:t>IoT и анализ в реално време са задължителни</w:t>
      </w:r>
      <w:r w:rsidRPr="005B7B5A">
        <w:rPr>
          <w:b/>
        </w:rPr>
        <w:t>:</w:t>
      </w:r>
    </w:p>
    <w:p w14:paraId="6E5E45A1" w14:textId="77777777" w:rsidR="00464335" w:rsidRPr="00FF79B5" w:rsidRDefault="00464335" w:rsidP="00464335">
      <w:pPr>
        <w:spacing w:after="160" w:line="259" w:lineRule="auto"/>
        <w:ind w:left="720"/>
        <w:contextualSpacing/>
        <w:rPr>
          <w:color w:val="0070C0"/>
        </w:rPr>
      </w:pPr>
    </w:p>
    <w:p w14:paraId="31A218AA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Анализ на големи данни (Big Data)</w:t>
      </w:r>
      <w:r w:rsidRPr="00FF79B5">
        <w:t xml:space="preserve">: обработват данни от </w:t>
      </w:r>
      <w:r w:rsidRPr="00FF79B5">
        <w:rPr>
          <w:bCs/>
        </w:rPr>
        <w:t>IoT устройства</w:t>
      </w:r>
      <w:r w:rsidRPr="00FF79B5">
        <w:t xml:space="preserve">, </w:t>
      </w:r>
      <w:r w:rsidRPr="00FF79B5">
        <w:rPr>
          <w:bCs/>
        </w:rPr>
        <w:t>сензори на производствени линии</w:t>
      </w:r>
      <w:r w:rsidRPr="00FF79B5">
        <w:t xml:space="preserve"> и </w:t>
      </w:r>
      <w:r w:rsidRPr="00FF79B5">
        <w:rPr>
          <w:bCs/>
        </w:rPr>
        <w:t>платформи за управление на веригата за доставки</w:t>
      </w:r>
      <w:r w:rsidRPr="00FF79B5">
        <w:t xml:space="preserve"> в реално време, за да предостави </w:t>
      </w:r>
      <w:r w:rsidRPr="00FF79B5">
        <w:rPr>
          <w:bCs/>
        </w:rPr>
        <w:t>прогнозни модели</w:t>
      </w:r>
      <w:r w:rsidRPr="00FF79B5">
        <w:t xml:space="preserve">, </w:t>
      </w:r>
      <w:r w:rsidRPr="00FF79B5">
        <w:rPr>
          <w:bCs/>
        </w:rPr>
        <w:t>анализи на производителността</w:t>
      </w:r>
      <w:r w:rsidRPr="00FF79B5">
        <w:t xml:space="preserve"> и </w:t>
      </w:r>
      <w:r w:rsidRPr="00FF79B5">
        <w:rPr>
          <w:bCs/>
        </w:rPr>
        <w:t>оптимизация на ресурсите</w:t>
      </w:r>
      <w:r w:rsidRPr="00FF79B5">
        <w:t>.</w:t>
      </w:r>
    </w:p>
    <w:p w14:paraId="3299103E" w14:textId="77777777" w:rsidR="00464335" w:rsidRPr="00FF79B5" w:rsidRDefault="00464335" w:rsidP="00464335">
      <w:pPr>
        <w:spacing w:before="100" w:beforeAutospacing="1" w:after="100" w:afterAutospacing="1"/>
        <w:ind w:left="720"/>
        <w:contextualSpacing/>
      </w:pPr>
    </w:p>
    <w:p w14:paraId="3510F63D" w14:textId="77777777" w:rsidR="00464335" w:rsidRPr="00FF79B5" w:rsidRDefault="00464335" w:rsidP="00464335">
      <w:pPr>
        <w:numPr>
          <w:ilvl w:val="0"/>
          <w:numId w:val="9"/>
        </w:numPr>
        <w:spacing w:after="160" w:line="259" w:lineRule="auto"/>
        <w:contextualSpacing/>
        <w:jc w:val="both"/>
      </w:pPr>
      <w:r w:rsidRPr="00FF79B5">
        <w:rPr>
          <w:b/>
          <w:bCs/>
        </w:rPr>
        <w:t>Интеграция с IoT</w:t>
      </w:r>
      <w:r w:rsidRPr="00FF79B5">
        <w:t>:</w:t>
      </w:r>
      <w:r w:rsidRPr="00FF79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F79B5">
        <w:t>обработват данни в реално време от сензори и устройства в производствени процеси, складови операции и вериги за доставки, за да предоставят анализи за състоянието на машините, управление на запасите и прогнози за производствени процеси.</w:t>
      </w:r>
    </w:p>
    <w:p w14:paraId="66C34239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6BD06A28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Изкуствен интелект (AI) и Машинно обучение (ML)</w:t>
      </w:r>
      <w:r w:rsidRPr="00FF79B5">
        <w:t xml:space="preserve">: интегрират </w:t>
      </w:r>
      <w:r w:rsidRPr="00FF79B5">
        <w:rPr>
          <w:bCs/>
        </w:rPr>
        <w:t>изкуствен интелект</w:t>
      </w:r>
      <w:r w:rsidRPr="00FF79B5">
        <w:t xml:space="preserve"> и </w:t>
      </w:r>
      <w:r w:rsidRPr="00FF79B5">
        <w:rPr>
          <w:bCs/>
        </w:rPr>
        <w:t>машинно обучение</w:t>
      </w:r>
      <w:r w:rsidRPr="00FF79B5">
        <w:t xml:space="preserve"> за автоматизирано извличане на специфична информация от </w:t>
      </w:r>
      <w:r w:rsidRPr="00FF79B5">
        <w:rPr>
          <w:bCs/>
        </w:rPr>
        <w:t>неструктурирани</w:t>
      </w:r>
      <w:r w:rsidRPr="00FF79B5">
        <w:rPr>
          <w:b/>
          <w:bCs/>
        </w:rPr>
        <w:t xml:space="preserve"> </w:t>
      </w:r>
      <w:r w:rsidRPr="00FF79B5">
        <w:rPr>
          <w:bCs/>
        </w:rPr>
        <w:t>данни</w:t>
      </w:r>
      <w:r w:rsidRPr="00FF79B5">
        <w:t xml:space="preserve"> (например текстови документи, социални медии, снимки)</w:t>
      </w:r>
      <w:r w:rsidRPr="00FF79B5">
        <w:rPr>
          <w:lang w:val="en-US"/>
        </w:rPr>
        <w:t xml:space="preserve">; </w:t>
      </w:r>
      <w:r w:rsidRPr="00FF79B5">
        <w:t xml:space="preserve">информацията се използва за </w:t>
      </w:r>
      <w:r w:rsidRPr="00FF79B5">
        <w:rPr>
          <w:bCs/>
        </w:rPr>
        <w:t>оптимизация на производството</w:t>
      </w:r>
      <w:r w:rsidRPr="00FF79B5">
        <w:t xml:space="preserve">, </w:t>
      </w:r>
      <w:r w:rsidRPr="00FF79B5">
        <w:rPr>
          <w:bCs/>
        </w:rPr>
        <w:t>прогнозиране на търсенето</w:t>
      </w:r>
      <w:r w:rsidRPr="00FF79B5">
        <w:t xml:space="preserve"> на база исторически данни и пазарни тенденции и </w:t>
      </w:r>
      <w:r w:rsidRPr="00FF79B5">
        <w:rPr>
          <w:bCs/>
        </w:rPr>
        <w:t>автоматизиране на бизнес процеси</w:t>
      </w:r>
      <w:r w:rsidRPr="00FF79B5">
        <w:t>.</w:t>
      </w:r>
    </w:p>
    <w:p w14:paraId="35857E7D" w14:textId="77777777" w:rsidR="00464335" w:rsidRPr="00FF79B5" w:rsidRDefault="00464335" w:rsidP="00464335">
      <w:pPr>
        <w:spacing w:before="100" w:beforeAutospacing="1" w:after="100" w:afterAutospacing="1"/>
        <w:ind w:left="720"/>
        <w:contextualSpacing/>
        <w:jc w:val="both"/>
      </w:pPr>
    </w:p>
    <w:p w14:paraId="5D5241EC" w14:textId="1BCB6B5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Анализи в реално време</w:t>
      </w:r>
      <w:r w:rsidRPr="00FF79B5">
        <w:t xml:space="preserve">: предоставят </w:t>
      </w:r>
      <w:r w:rsidRPr="00FF79B5">
        <w:rPr>
          <w:bCs/>
        </w:rPr>
        <w:t>визуализации в реално време</w:t>
      </w:r>
      <w:r w:rsidRPr="00FF79B5">
        <w:t xml:space="preserve"> и </w:t>
      </w:r>
      <w:r w:rsidRPr="00FF79B5">
        <w:rPr>
          <w:bCs/>
        </w:rPr>
        <w:t>интерфейси за мониторинг</w:t>
      </w:r>
      <w:r w:rsidRPr="00FF79B5">
        <w:t>, например платформи</w:t>
      </w:r>
      <w:r w:rsidR="000A5BFD">
        <w:t>те за бизнес анализи</w:t>
      </w:r>
      <w:r w:rsidRPr="00FF79B5">
        <w:t xml:space="preserve"> могат да предоставят </w:t>
      </w:r>
      <w:proofErr w:type="spellStart"/>
      <w:r w:rsidRPr="00FF79B5">
        <w:rPr>
          <w:b/>
          <w:bCs/>
        </w:rPr>
        <w:t>дашбордове</w:t>
      </w:r>
      <w:proofErr w:type="spellEnd"/>
      <w:r w:rsidRPr="00FF79B5">
        <w:t xml:space="preserve"> в реално време, които показват състоянието на производствените процеси, като например време на работа на машини, състояние на инвентара и събиране на поръчки.</w:t>
      </w:r>
      <w:r w:rsidRPr="00FF79B5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37B7E3A3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24A4A315" w14:textId="77777777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Облачни технологии</w:t>
      </w:r>
      <w:r w:rsidRPr="00FF79B5">
        <w:t xml:space="preserve">: предоставят </w:t>
      </w:r>
      <w:r w:rsidRPr="00FF79B5">
        <w:rPr>
          <w:bCs/>
        </w:rPr>
        <w:t>гъвкавост</w:t>
      </w:r>
      <w:r w:rsidRPr="00FF79B5">
        <w:t xml:space="preserve"> и </w:t>
      </w:r>
      <w:r w:rsidRPr="00FF79B5">
        <w:rPr>
          <w:bCs/>
        </w:rPr>
        <w:t>мащабируемост</w:t>
      </w:r>
      <w:r w:rsidRPr="00FF79B5">
        <w:t xml:space="preserve">, </w:t>
      </w:r>
      <w:r w:rsidRPr="00FF79B5">
        <w:rPr>
          <w:bCs/>
        </w:rPr>
        <w:t>дистанционен достъп</w:t>
      </w:r>
      <w:r w:rsidRPr="00FF79B5">
        <w:t xml:space="preserve"> до данни и анализи, което осигурява синхронизация на различни локации.</w:t>
      </w:r>
    </w:p>
    <w:p w14:paraId="5B111F50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3AEB333A" w14:textId="784A8D80" w:rsidR="00464335" w:rsidRPr="00FF79B5" w:rsidRDefault="00464335" w:rsidP="00464335">
      <w:pPr>
        <w:numPr>
          <w:ilvl w:val="0"/>
          <w:numId w:val="9"/>
        </w:numPr>
        <w:spacing w:before="100" w:beforeAutospacing="1" w:after="100" w:afterAutospacing="1" w:line="259" w:lineRule="auto"/>
        <w:contextualSpacing/>
        <w:jc w:val="both"/>
      </w:pPr>
      <w:r w:rsidRPr="00FF79B5">
        <w:rPr>
          <w:b/>
          <w:bCs/>
        </w:rPr>
        <w:t>Цифрови близнаци (Digital Twins)</w:t>
      </w:r>
      <w:r w:rsidRPr="00FF79B5">
        <w:t xml:space="preserve">: интегрират </w:t>
      </w:r>
      <w:r w:rsidRPr="00FF79B5">
        <w:rPr>
          <w:b/>
          <w:bCs/>
        </w:rPr>
        <w:t>цифрови близнаци</w:t>
      </w:r>
      <w:r w:rsidRPr="00FF79B5">
        <w:t xml:space="preserve"> за мониторинг и симулация на физически активи и процеси. Това дава възможност за анализи на реални производствени процеси чрез тяхното виртуално моделиране и предсказване на бъдещи събития. Например, чрез </w:t>
      </w:r>
      <w:r w:rsidRPr="00FF79B5">
        <w:rPr>
          <w:b/>
          <w:bCs/>
        </w:rPr>
        <w:t>цифрови близнаци</w:t>
      </w:r>
      <w:r w:rsidRPr="00FF79B5">
        <w:t xml:space="preserve"> на производствени линии и оборудване, системата</w:t>
      </w:r>
      <w:r w:rsidR="000A5BFD">
        <w:t xml:space="preserve"> за бизнес анализи</w:t>
      </w:r>
      <w:r w:rsidRPr="00FF79B5">
        <w:t xml:space="preserve"> може да анализира данни от производството и да предлага оптимизации или прогнози за нуждите от поддръжка.</w:t>
      </w:r>
    </w:p>
    <w:p w14:paraId="6C1918E0" w14:textId="77777777" w:rsidR="00464335" w:rsidRPr="00FF79B5" w:rsidRDefault="00464335" w:rsidP="00464335">
      <w:pPr>
        <w:spacing w:after="160" w:line="259" w:lineRule="auto"/>
        <w:ind w:left="720"/>
        <w:contextualSpacing/>
      </w:pPr>
    </w:p>
    <w:p w14:paraId="19DC3D4B" w14:textId="167A288B" w:rsidR="00464335" w:rsidRPr="00FF79B5" w:rsidRDefault="00464335" w:rsidP="00464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F79B5">
        <w:rPr>
          <w:b/>
        </w:rPr>
        <w:t>ВАЖНО: Недопустими</w:t>
      </w:r>
      <w:r w:rsidRPr="00FF79B5">
        <w:t xml:space="preserve"> по процедурата са т</w:t>
      </w:r>
      <w:r w:rsidRPr="00FF79B5">
        <w:rPr>
          <w:rFonts w:eastAsia="Calibri"/>
          <w:lang w:eastAsia="en-US"/>
        </w:rPr>
        <w:t>ра</w:t>
      </w:r>
      <w:r w:rsidR="000A5BFD">
        <w:rPr>
          <w:rFonts w:eastAsia="Calibri"/>
          <w:lang w:eastAsia="en-US"/>
        </w:rPr>
        <w:t>диционни</w:t>
      </w:r>
      <w:r w:rsidRPr="00FF79B5">
        <w:rPr>
          <w:rFonts w:eastAsia="Calibri"/>
          <w:lang w:val="en-US" w:eastAsia="en-US"/>
        </w:rPr>
        <w:t xml:space="preserve"> </w:t>
      </w:r>
      <w:r w:rsidRPr="00FF79B5">
        <w:rPr>
          <w:rFonts w:eastAsia="Calibri"/>
          <w:lang w:eastAsia="en-US"/>
        </w:rPr>
        <w:t>системи и приложения</w:t>
      </w:r>
      <w:r w:rsidR="000A5BFD">
        <w:rPr>
          <w:rFonts w:eastAsia="Calibri"/>
          <w:lang w:eastAsia="en-US"/>
        </w:rPr>
        <w:t xml:space="preserve"> за бизнес анализи</w:t>
      </w:r>
      <w:r w:rsidRPr="00FF79B5">
        <w:rPr>
          <w:rFonts w:eastAsia="Calibri"/>
          <w:lang w:eastAsia="en-US"/>
        </w:rPr>
        <w:t xml:space="preserve">, </w:t>
      </w:r>
      <w:r w:rsidRPr="00FF79B5">
        <w:t xml:space="preserve">които анализират исторически данни и създават отчети, но </w:t>
      </w:r>
      <w:r w:rsidRPr="00FF79B5">
        <w:rPr>
          <w:b/>
        </w:rPr>
        <w:t>не взаимодействат директно и не управляват процеси в реално време, както и не се интегрират директно с индустриални IoT платформи.</w:t>
      </w:r>
    </w:p>
    <w:p w14:paraId="073E286B" w14:textId="183EB8AB" w:rsidR="00464335" w:rsidRPr="004F36FF" w:rsidRDefault="00464335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464335" w:rsidRPr="004F36FF" w:rsidSect="009A69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851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FAB20" w14:textId="77777777" w:rsidR="00C9369E" w:rsidRDefault="00C9369E">
      <w:r>
        <w:separator/>
      </w:r>
    </w:p>
  </w:endnote>
  <w:endnote w:type="continuationSeparator" w:id="0">
    <w:p w14:paraId="0F94700F" w14:textId="77777777" w:rsidR="00C9369E" w:rsidRDefault="00C9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18320" w14:textId="77777777"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2F6D" w14:textId="4A51DBD8"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A64603">
      <w:rPr>
        <w:noProof/>
        <w:sz w:val="20"/>
        <w:szCs w:val="20"/>
      </w:rPr>
      <w:t>6</w:t>
    </w:r>
    <w:r w:rsidRPr="00930D36">
      <w:rPr>
        <w:noProof/>
        <w:sz w:val="20"/>
        <w:szCs w:val="20"/>
      </w:rPr>
      <w:fldChar w:fldCharType="end"/>
    </w:r>
  </w:p>
  <w:p w14:paraId="14174C7B" w14:textId="77777777"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5794" w14:textId="77777777"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FB707" w14:textId="77777777" w:rsidR="00C9369E" w:rsidRDefault="00C9369E">
      <w:r>
        <w:separator/>
      </w:r>
    </w:p>
  </w:footnote>
  <w:footnote w:type="continuationSeparator" w:id="0">
    <w:p w14:paraId="5566D603" w14:textId="77777777" w:rsidR="00C9369E" w:rsidRDefault="00C9369E">
      <w:r>
        <w:continuationSeparator/>
      </w:r>
    </w:p>
  </w:footnote>
  <w:footnote w:id="1">
    <w:p w14:paraId="216A562E" w14:textId="62BDE14E" w:rsidR="004346D4" w:rsidRDefault="004346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346D4">
        <w:t>Настоя</w:t>
      </w:r>
      <w:r>
        <w:t xml:space="preserve">щите изисквания са </w:t>
      </w:r>
      <w:r w:rsidRPr="004346D4">
        <w:t>приложим</w:t>
      </w:r>
      <w:r>
        <w:t>и</w:t>
      </w:r>
      <w:r w:rsidRPr="004346D4">
        <w:t xml:space="preserve"> само в случай че </w:t>
      </w:r>
      <w:r>
        <w:t xml:space="preserve">кандидатите са заявили подобни </w:t>
      </w:r>
      <w:r w:rsidRPr="004346D4">
        <w:t>системи в проект</w:t>
      </w:r>
      <w:r>
        <w:t>ните си предложения.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D36A7" w14:textId="113CAD19"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03856" w14:textId="5FC942A4"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 wp14:anchorId="1F8DB44B" wp14:editId="1A4A55C6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 wp14:anchorId="30C94D12" wp14:editId="359E7199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8DF04A" w14:textId="77777777"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D429" w14:textId="44A1E0DF"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9D343D"/>
    <w:multiLevelType w:val="hybridMultilevel"/>
    <w:tmpl w:val="7D745B16"/>
    <w:lvl w:ilvl="0" w:tplc="F38269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38352D"/>
    <w:multiLevelType w:val="hybridMultilevel"/>
    <w:tmpl w:val="66CE4D0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D528B"/>
    <w:multiLevelType w:val="hybridMultilevel"/>
    <w:tmpl w:val="A3D495AE"/>
    <w:lvl w:ilvl="0" w:tplc="D040E27A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105D9"/>
    <w:rsid w:val="00021CEB"/>
    <w:rsid w:val="0002334B"/>
    <w:rsid w:val="00025128"/>
    <w:rsid w:val="000310D4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5BFD"/>
    <w:rsid w:val="000A69D4"/>
    <w:rsid w:val="000A73FC"/>
    <w:rsid w:val="000C272B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2541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7762F"/>
    <w:rsid w:val="00183C2B"/>
    <w:rsid w:val="001848D7"/>
    <w:rsid w:val="00186A74"/>
    <w:rsid w:val="00194DF1"/>
    <w:rsid w:val="001978BF"/>
    <w:rsid w:val="001B13F9"/>
    <w:rsid w:val="001B1404"/>
    <w:rsid w:val="001B521C"/>
    <w:rsid w:val="001C319D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5EEF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B101C"/>
    <w:rsid w:val="002D1296"/>
    <w:rsid w:val="002D63E2"/>
    <w:rsid w:val="002D7AF6"/>
    <w:rsid w:val="002E1A88"/>
    <w:rsid w:val="002F61D2"/>
    <w:rsid w:val="00300EA4"/>
    <w:rsid w:val="003012A9"/>
    <w:rsid w:val="00306EEF"/>
    <w:rsid w:val="00315560"/>
    <w:rsid w:val="00317116"/>
    <w:rsid w:val="003174BA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3ADE"/>
    <w:rsid w:val="003770E6"/>
    <w:rsid w:val="00386A75"/>
    <w:rsid w:val="00387FAA"/>
    <w:rsid w:val="003936DE"/>
    <w:rsid w:val="003A4C2C"/>
    <w:rsid w:val="003A5706"/>
    <w:rsid w:val="003A7F5A"/>
    <w:rsid w:val="003B13A0"/>
    <w:rsid w:val="003B71CF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491E"/>
    <w:rsid w:val="0041589B"/>
    <w:rsid w:val="00422A5E"/>
    <w:rsid w:val="00425CAE"/>
    <w:rsid w:val="00433CAB"/>
    <w:rsid w:val="004346D4"/>
    <w:rsid w:val="00436A5F"/>
    <w:rsid w:val="00442F2B"/>
    <w:rsid w:val="00444668"/>
    <w:rsid w:val="00445D0C"/>
    <w:rsid w:val="00447700"/>
    <w:rsid w:val="0045514E"/>
    <w:rsid w:val="00456EB5"/>
    <w:rsid w:val="00457A55"/>
    <w:rsid w:val="0046254C"/>
    <w:rsid w:val="004637F0"/>
    <w:rsid w:val="00464335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04E7"/>
    <w:rsid w:val="004B14A8"/>
    <w:rsid w:val="004B2EC0"/>
    <w:rsid w:val="004C44AE"/>
    <w:rsid w:val="004C604E"/>
    <w:rsid w:val="004D3B38"/>
    <w:rsid w:val="004D6C83"/>
    <w:rsid w:val="004E0178"/>
    <w:rsid w:val="004E25CE"/>
    <w:rsid w:val="004F1C50"/>
    <w:rsid w:val="004F3425"/>
    <w:rsid w:val="004F36FF"/>
    <w:rsid w:val="005012BC"/>
    <w:rsid w:val="0050419A"/>
    <w:rsid w:val="0051242A"/>
    <w:rsid w:val="00514C41"/>
    <w:rsid w:val="005214DB"/>
    <w:rsid w:val="00530170"/>
    <w:rsid w:val="005335F1"/>
    <w:rsid w:val="00553E04"/>
    <w:rsid w:val="00555BA8"/>
    <w:rsid w:val="00562193"/>
    <w:rsid w:val="00563C29"/>
    <w:rsid w:val="00572CA4"/>
    <w:rsid w:val="005820A6"/>
    <w:rsid w:val="00583376"/>
    <w:rsid w:val="005918D7"/>
    <w:rsid w:val="00591BA8"/>
    <w:rsid w:val="00594B68"/>
    <w:rsid w:val="005975A5"/>
    <w:rsid w:val="005A2383"/>
    <w:rsid w:val="005A54B3"/>
    <w:rsid w:val="005A646F"/>
    <w:rsid w:val="005B0B52"/>
    <w:rsid w:val="005B5BA7"/>
    <w:rsid w:val="005B7B5A"/>
    <w:rsid w:val="005D6694"/>
    <w:rsid w:val="005D7091"/>
    <w:rsid w:val="005D7F80"/>
    <w:rsid w:val="005E2F65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33E8"/>
    <w:rsid w:val="006C3D62"/>
    <w:rsid w:val="006C6D2C"/>
    <w:rsid w:val="006E2F49"/>
    <w:rsid w:val="006E5F3D"/>
    <w:rsid w:val="006E6732"/>
    <w:rsid w:val="006E6F69"/>
    <w:rsid w:val="00702B15"/>
    <w:rsid w:val="007045FB"/>
    <w:rsid w:val="00712733"/>
    <w:rsid w:val="007128CB"/>
    <w:rsid w:val="007131F4"/>
    <w:rsid w:val="00713E43"/>
    <w:rsid w:val="0071506A"/>
    <w:rsid w:val="00724D5B"/>
    <w:rsid w:val="0072546B"/>
    <w:rsid w:val="007333FF"/>
    <w:rsid w:val="0073632A"/>
    <w:rsid w:val="0073641C"/>
    <w:rsid w:val="007649E0"/>
    <w:rsid w:val="007652D0"/>
    <w:rsid w:val="007712F6"/>
    <w:rsid w:val="00774A88"/>
    <w:rsid w:val="00775ED4"/>
    <w:rsid w:val="00781938"/>
    <w:rsid w:val="00796982"/>
    <w:rsid w:val="007A1969"/>
    <w:rsid w:val="007B017A"/>
    <w:rsid w:val="007D15F5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071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A564C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2BC3"/>
    <w:rsid w:val="00903E4A"/>
    <w:rsid w:val="009106E5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1C58"/>
    <w:rsid w:val="00953FB1"/>
    <w:rsid w:val="00954A34"/>
    <w:rsid w:val="00956E44"/>
    <w:rsid w:val="00962603"/>
    <w:rsid w:val="00962A48"/>
    <w:rsid w:val="00971FC4"/>
    <w:rsid w:val="00975BBC"/>
    <w:rsid w:val="00980639"/>
    <w:rsid w:val="00982D0D"/>
    <w:rsid w:val="00984F62"/>
    <w:rsid w:val="00987C11"/>
    <w:rsid w:val="0099336E"/>
    <w:rsid w:val="00995AA9"/>
    <w:rsid w:val="009A5B47"/>
    <w:rsid w:val="009A69B8"/>
    <w:rsid w:val="009A7246"/>
    <w:rsid w:val="009C77B3"/>
    <w:rsid w:val="009D0D0E"/>
    <w:rsid w:val="009D21A3"/>
    <w:rsid w:val="009D32B4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D5A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4603"/>
    <w:rsid w:val="00A646A7"/>
    <w:rsid w:val="00A65DCB"/>
    <w:rsid w:val="00A65E22"/>
    <w:rsid w:val="00A71A64"/>
    <w:rsid w:val="00A74348"/>
    <w:rsid w:val="00A764F8"/>
    <w:rsid w:val="00A77E28"/>
    <w:rsid w:val="00A81C74"/>
    <w:rsid w:val="00A905B3"/>
    <w:rsid w:val="00A91E0C"/>
    <w:rsid w:val="00A9385A"/>
    <w:rsid w:val="00AA1A39"/>
    <w:rsid w:val="00AA1A64"/>
    <w:rsid w:val="00AA6608"/>
    <w:rsid w:val="00AB3B97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0F78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676F0"/>
    <w:rsid w:val="00B8037F"/>
    <w:rsid w:val="00B84F31"/>
    <w:rsid w:val="00B85136"/>
    <w:rsid w:val="00B91F7B"/>
    <w:rsid w:val="00B92005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14533"/>
    <w:rsid w:val="00C174D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9369E"/>
    <w:rsid w:val="00C95E60"/>
    <w:rsid w:val="00CA07C6"/>
    <w:rsid w:val="00CA34BB"/>
    <w:rsid w:val="00CB23F9"/>
    <w:rsid w:val="00CB2DB4"/>
    <w:rsid w:val="00CB6C91"/>
    <w:rsid w:val="00CB71D1"/>
    <w:rsid w:val="00CC708A"/>
    <w:rsid w:val="00CE0473"/>
    <w:rsid w:val="00CE273D"/>
    <w:rsid w:val="00CF5702"/>
    <w:rsid w:val="00CF5B8A"/>
    <w:rsid w:val="00CF759B"/>
    <w:rsid w:val="00CF7828"/>
    <w:rsid w:val="00D033F3"/>
    <w:rsid w:val="00D1348E"/>
    <w:rsid w:val="00D2095F"/>
    <w:rsid w:val="00D22449"/>
    <w:rsid w:val="00D24146"/>
    <w:rsid w:val="00D2723E"/>
    <w:rsid w:val="00D436D1"/>
    <w:rsid w:val="00D45C3B"/>
    <w:rsid w:val="00D46126"/>
    <w:rsid w:val="00D50498"/>
    <w:rsid w:val="00D549E5"/>
    <w:rsid w:val="00D54A4D"/>
    <w:rsid w:val="00D867DB"/>
    <w:rsid w:val="00D86E51"/>
    <w:rsid w:val="00D87723"/>
    <w:rsid w:val="00D95F72"/>
    <w:rsid w:val="00DA263C"/>
    <w:rsid w:val="00DA3C8F"/>
    <w:rsid w:val="00DA678C"/>
    <w:rsid w:val="00DB6F34"/>
    <w:rsid w:val="00DB7AA0"/>
    <w:rsid w:val="00DB7F72"/>
    <w:rsid w:val="00DC0486"/>
    <w:rsid w:val="00DC11B7"/>
    <w:rsid w:val="00DC2338"/>
    <w:rsid w:val="00DC2860"/>
    <w:rsid w:val="00DC4CFA"/>
    <w:rsid w:val="00DC6346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0124A"/>
    <w:rsid w:val="00E03100"/>
    <w:rsid w:val="00E14F65"/>
    <w:rsid w:val="00E156EC"/>
    <w:rsid w:val="00E2507D"/>
    <w:rsid w:val="00E26637"/>
    <w:rsid w:val="00E31CFB"/>
    <w:rsid w:val="00E333C4"/>
    <w:rsid w:val="00E34286"/>
    <w:rsid w:val="00E350A0"/>
    <w:rsid w:val="00E35475"/>
    <w:rsid w:val="00E4757F"/>
    <w:rsid w:val="00E56F8A"/>
    <w:rsid w:val="00E71D1A"/>
    <w:rsid w:val="00E76E7A"/>
    <w:rsid w:val="00E80932"/>
    <w:rsid w:val="00E8176F"/>
    <w:rsid w:val="00E87BC7"/>
    <w:rsid w:val="00E914F7"/>
    <w:rsid w:val="00E950CC"/>
    <w:rsid w:val="00EA013A"/>
    <w:rsid w:val="00EA77B5"/>
    <w:rsid w:val="00EB1811"/>
    <w:rsid w:val="00EC43B3"/>
    <w:rsid w:val="00ED27E9"/>
    <w:rsid w:val="00ED6EC9"/>
    <w:rsid w:val="00EE18B3"/>
    <w:rsid w:val="00EE4933"/>
    <w:rsid w:val="00EE5055"/>
    <w:rsid w:val="00EF5631"/>
    <w:rsid w:val="00F0254F"/>
    <w:rsid w:val="00F03A15"/>
    <w:rsid w:val="00F04D5E"/>
    <w:rsid w:val="00F07329"/>
    <w:rsid w:val="00F101B0"/>
    <w:rsid w:val="00F10945"/>
    <w:rsid w:val="00F14477"/>
    <w:rsid w:val="00F14BD6"/>
    <w:rsid w:val="00F16624"/>
    <w:rsid w:val="00F30A6B"/>
    <w:rsid w:val="00F339F4"/>
    <w:rsid w:val="00F35F46"/>
    <w:rsid w:val="00F36737"/>
    <w:rsid w:val="00F40387"/>
    <w:rsid w:val="00F433D1"/>
    <w:rsid w:val="00F45719"/>
    <w:rsid w:val="00F62476"/>
    <w:rsid w:val="00F62D32"/>
    <w:rsid w:val="00F64483"/>
    <w:rsid w:val="00F65E0E"/>
    <w:rsid w:val="00F670A4"/>
    <w:rsid w:val="00F754B2"/>
    <w:rsid w:val="00F8013A"/>
    <w:rsid w:val="00F84BC2"/>
    <w:rsid w:val="00F90E57"/>
    <w:rsid w:val="00FA0088"/>
    <w:rsid w:val="00FA1F61"/>
    <w:rsid w:val="00FA5152"/>
    <w:rsid w:val="00FA6E8B"/>
    <w:rsid w:val="00FB0CB8"/>
    <w:rsid w:val="00FB2A9F"/>
    <w:rsid w:val="00FB39E9"/>
    <w:rsid w:val="00FB3BDF"/>
    <w:rsid w:val="00FB7634"/>
    <w:rsid w:val="00FC3C62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EEA28DE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65681-9BDD-40A6-B88D-8ACE3405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2429</Words>
  <Characters>13849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16246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6</cp:revision>
  <cp:lastPrinted>2015-10-02T13:53:00Z</cp:lastPrinted>
  <dcterms:created xsi:type="dcterms:W3CDTF">2025-07-31T12:30:00Z</dcterms:created>
  <dcterms:modified xsi:type="dcterms:W3CDTF">2025-08-05T08:57:00Z</dcterms:modified>
</cp:coreProperties>
</file>